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1782" w14:textId="77777777" w:rsidR="00A83F53" w:rsidRDefault="00A83F53" w:rsidP="00A83F53">
      <w:pPr>
        <w:jc w:val="center"/>
        <w:rPr>
          <w:b/>
          <w:bCs/>
          <w:sz w:val="28"/>
          <w:szCs w:val="28"/>
        </w:rPr>
      </w:pPr>
      <w:r w:rsidRPr="001456B4">
        <w:rPr>
          <w:b/>
          <w:bCs/>
          <w:sz w:val="28"/>
          <w:szCs w:val="28"/>
        </w:rPr>
        <w:t>Benyik György</w:t>
      </w:r>
    </w:p>
    <w:p w14:paraId="3974BB75" w14:textId="77777777" w:rsidR="00A83F53" w:rsidRDefault="00A83F53" w:rsidP="00A83F53">
      <w:pPr>
        <w:jc w:val="center"/>
        <w:rPr>
          <w:b/>
          <w:bCs/>
          <w:sz w:val="28"/>
          <w:szCs w:val="28"/>
        </w:rPr>
      </w:pPr>
    </w:p>
    <w:p w14:paraId="4E483A31" w14:textId="77777777" w:rsidR="00A83F53" w:rsidRDefault="00A83F53" w:rsidP="00A83F53">
      <w:pPr>
        <w:jc w:val="center"/>
        <w:rPr>
          <w:b/>
          <w:bCs/>
          <w:sz w:val="28"/>
          <w:szCs w:val="28"/>
        </w:rPr>
      </w:pPr>
      <w:r w:rsidRPr="001456B4">
        <w:rPr>
          <w:b/>
          <w:bCs/>
          <w:sz w:val="28"/>
          <w:szCs w:val="28"/>
        </w:rPr>
        <w:t>Újszövetségi Szentírási bevezető 01</w:t>
      </w:r>
    </w:p>
    <w:p w14:paraId="43ED369A" w14:textId="77777777" w:rsidR="00A83F53" w:rsidRDefault="00A83F53" w:rsidP="00A83F53">
      <w:pPr>
        <w:jc w:val="center"/>
        <w:rPr>
          <w:b/>
          <w:bCs/>
          <w:sz w:val="28"/>
          <w:szCs w:val="28"/>
        </w:rPr>
      </w:pPr>
    </w:p>
    <w:p w14:paraId="7E5492C0" w14:textId="77777777" w:rsidR="00A83F53" w:rsidRDefault="00A83F53" w:rsidP="00A83F53">
      <w:pPr>
        <w:jc w:val="center"/>
        <w:rPr>
          <w:b/>
          <w:bCs/>
          <w:sz w:val="28"/>
          <w:szCs w:val="28"/>
        </w:rPr>
      </w:pPr>
    </w:p>
    <w:p w14:paraId="0D8EC3AB" w14:textId="77777777" w:rsidR="00A83F53" w:rsidRPr="001456B4" w:rsidRDefault="00A83F53" w:rsidP="00A83F53">
      <w:pPr>
        <w:jc w:val="center"/>
        <w:rPr>
          <w:b/>
          <w:bCs/>
          <w:sz w:val="28"/>
          <w:szCs w:val="28"/>
        </w:rPr>
      </w:pPr>
    </w:p>
    <w:p w14:paraId="38F52A99" w14:textId="77777777" w:rsidR="00A83F53" w:rsidRDefault="00A83F53" w:rsidP="00A83F53">
      <w:pPr>
        <w:jc w:val="center"/>
        <w:rPr>
          <w:b/>
          <w:bCs/>
          <w:sz w:val="28"/>
          <w:szCs w:val="28"/>
        </w:rPr>
      </w:pPr>
      <w:r w:rsidRPr="001456B4">
        <w:rPr>
          <w:b/>
          <w:bCs/>
          <w:sz w:val="28"/>
          <w:szCs w:val="28"/>
        </w:rPr>
        <w:t>Oktatást segítő jegyzet</w:t>
      </w:r>
    </w:p>
    <w:p w14:paraId="30700141" w14:textId="77777777" w:rsidR="00A83F53" w:rsidRDefault="00A83F53" w:rsidP="00A83F53">
      <w:pPr>
        <w:jc w:val="center"/>
        <w:rPr>
          <w:b/>
          <w:bCs/>
          <w:sz w:val="28"/>
          <w:szCs w:val="28"/>
        </w:rPr>
      </w:pPr>
    </w:p>
    <w:p w14:paraId="53ECF400" w14:textId="77777777" w:rsidR="00A83F53" w:rsidRDefault="00A83F53" w:rsidP="00A83F53">
      <w:pPr>
        <w:jc w:val="center"/>
        <w:rPr>
          <w:b/>
          <w:bCs/>
          <w:sz w:val="28"/>
          <w:szCs w:val="28"/>
        </w:rPr>
      </w:pPr>
    </w:p>
    <w:p w14:paraId="44599897" w14:textId="77777777" w:rsidR="00A83F53" w:rsidRDefault="00A83F53" w:rsidP="00A83F53">
      <w:pPr>
        <w:jc w:val="center"/>
        <w:rPr>
          <w:b/>
          <w:bCs/>
          <w:sz w:val="28"/>
          <w:szCs w:val="28"/>
        </w:rPr>
      </w:pPr>
    </w:p>
    <w:p w14:paraId="3C3FA49C" w14:textId="77777777" w:rsidR="00A83F53" w:rsidRDefault="00A83F53" w:rsidP="00A83F53">
      <w:pPr>
        <w:jc w:val="center"/>
        <w:rPr>
          <w:b/>
          <w:bCs/>
          <w:sz w:val="28"/>
          <w:szCs w:val="28"/>
        </w:rPr>
      </w:pPr>
    </w:p>
    <w:p w14:paraId="709AC0A6" w14:textId="77777777" w:rsidR="00A83F53" w:rsidRPr="001456B4" w:rsidRDefault="00A83F53" w:rsidP="00A83F53">
      <w:pPr>
        <w:jc w:val="center"/>
        <w:rPr>
          <w:b/>
          <w:bCs/>
          <w:sz w:val="28"/>
          <w:szCs w:val="28"/>
        </w:rPr>
      </w:pPr>
    </w:p>
    <w:p w14:paraId="7BDD812F" w14:textId="77777777" w:rsidR="00A83F53" w:rsidRDefault="00A83F53" w:rsidP="00A83F53">
      <w:pPr>
        <w:jc w:val="center"/>
        <w:rPr>
          <w:b/>
          <w:bCs/>
          <w:sz w:val="28"/>
          <w:szCs w:val="28"/>
        </w:rPr>
      </w:pPr>
      <w:r w:rsidRPr="001456B4">
        <w:rPr>
          <w:b/>
          <w:bCs/>
          <w:sz w:val="28"/>
          <w:szCs w:val="28"/>
        </w:rPr>
        <w:t>GFE</w:t>
      </w:r>
      <w:r w:rsidRPr="001456B4">
        <w:rPr>
          <w:b/>
          <w:bCs/>
          <w:sz w:val="28"/>
          <w:szCs w:val="28"/>
        </w:rPr>
        <w:br/>
        <w:t>Szeged, 2025</w:t>
      </w:r>
    </w:p>
    <w:p w14:paraId="23E6474D" w14:textId="6F248FFD" w:rsidR="00A83F53" w:rsidRDefault="00A83F53">
      <w:pPr>
        <w:rPr>
          <w:rFonts w:ascii="Times New Roman" w:hAnsi="Times New Roman" w:cs="Times New Roman"/>
          <w:b/>
          <w:bCs/>
          <w:sz w:val="28"/>
          <w:szCs w:val="28"/>
        </w:rPr>
      </w:pPr>
      <w:r>
        <w:rPr>
          <w:rFonts w:ascii="Times New Roman" w:hAnsi="Times New Roman" w:cs="Times New Roman"/>
          <w:b/>
          <w:bCs/>
          <w:sz w:val="28"/>
          <w:szCs w:val="28"/>
        </w:rPr>
        <w:br w:type="page"/>
      </w:r>
    </w:p>
    <w:p w14:paraId="68B4DCD0" w14:textId="77777777" w:rsidR="00A83F53" w:rsidRDefault="00A83F53" w:rsidP="00A83F53">
      <w:pPr>
        <w:jc w:val="center"/>
        <w:rPr>
          <w:rFonts w:ascii="Times New Roman" w:hAnsi="Times New Roman" w:cs="Times New Roman"/>
          <w:b/>
          <w:bCs/>
          <w:sz w:val="28"/>
          <w:szCs w:val="28"/>
        </w:rPr>
      </w:pPr>
    </w:p>
    <w:p w14:paraId="3D608491" w14:textId="6332835C" w:rsidR="00D16D13" w:rsidRPr="00A83F53" w:rsidRDefault="009F6075" w:rsidP="00A83F53">
      <w:pPr>
        <w:jc w:val="center"/>
        <w:rPr>
          <w:rFonts w:ascii="Times New Roman" w:hAnsi="Times New Roman" w:cs="Times New Roman"/>
          <w:b/>
          <w:bCs/>
          <w:sz w:val="28"/>
          <w:szCs w:val="28"/>
        </w:rPr>
      </w:pPr>
      <w:r w:rsidRPr="00A83F53">
        <w:rPr>
          <w:rFonts w:ascii="Times New Roman" w:hAnsi="Times New Roman" w:cs="Times New Roman"/>
          <w:b/>
          <w:bCs/>
          <w:sz w:val="28"/>
          <w:szCs w:val="28"/>
        </w:rPr>
        <w:t xml:space="preserve">02 </w:t>
      </w:r>
      <w:proofErr w:type="spellStart"/>
      <w:r w:rsidRPr="00A83F53">
        <w:rPr>
          <w:rFonts w:ascii="Times New Roman" w:hAnsi="Times New Roman" w:cs="Times New Roman"/>
          <w:b/>
          <w:bCs/>
          <w:sz w:val="28"/>
          <w:szCs w:val="28"/>
        </w:rPr>
        <w:t>Uszbev</w:t>
      </w:r>
      <w:proofErr w:type="spellEnd"/>
      <w:r w:rsidRPr="00A83F53">
        <w:rPr>
          <w:rFonts w:ascii="Times New Roman" w:hAnsi="Times New Roman" w:cs="Times New Roman"/>
          <w:b/>
          <w:bCs/>
          <w:sz w:val="28"/>
          <w:szCs w:val="28"/>
        </w:rPr>
        <w:t xml:space="preserve"> Lukács írásai</w:t>
      </w:r>
    </w:p>
    <w:p w14:paraId="54C4FDD6" w14:textId="77777777" w:rsidR="009F6075" w:rsidRPr="009F6075" w:rsidRDefault="009F6075" w:rsidP="00A83F53">
      <w:pPr>
        <w:jc w:val="both"/>
      </w:pPr>
      <w:r w:rsidRPr="00A83F53">
        <w:rPr>
          <w:rFonts w:ascii="Times New Roman" w:hAnsi="Times New Roman" w:cs="Times New Roman"/>
          <w:sz w:val="28"/>
          <w:szCs w:val="28"/>
        </w:rPr>
        <w:t>L</w:t>
      </w:r>
      <w:r w:rsidRPr="009F6075">
        <w:t>ukács evangélista élete az evangéliumok pontos szövege és az ókori egyházatyák írásai alapján a következő főbb jellemzőkkel írható le:</w:t>
      </w:r>
    </w:p>
    <w:p w14:paraId="244ADDF3" w14:textId="6BE6B9BC" w:rsidR="009F6075" w:rsidRPr="009F6075" w:rsidRDefault="00411374" w:rsidP="00A83F53">
      <w:pPr>
        <w:jc w:val="both"/>
        <w:rPr>
          <w:b/>
          <w:bCs/>
        </w:rPr>
      </w:pPr>
      <w:r>
        <w:rPr>
          <w:b/>
          <w:bCs/>
        </w:rPr>
        <w:t>Lukács é</w:t>
      </w:r>
      <w:r w:rsidR="009F6075" w:rsidRPr="009F6075">
        <w:rPr>
          <w:b/>
          <w:bCs/>
        </w:rPr>
        <w:t>let</w:t>
      </w:r>
      <w:r>
        <w:rPr>
          <w:b/>
          <w:bCs/>
        </w:rPr>
        <w:t>rajza</w:t>
      </w:r>
      <w:r w:rsidR="009F6075" w:rsidRPr="009F6075">
        <w:rPr>
          <w:b/>
          <w:bCs/>
        </w:rPr>
        <w:t xml:space="preserve"> az evangéliumok szövege szerint</w:t>
      </w:r>
    </w:p>
    <w:p w14:paraId="673179A2" w14:textId="77777777" w:rsidR="009F6075" w:rsidRDefault="009F6075" w:rsidP="00A83F53">
      <w:pPr>
        <w:jc w:val="both"/>
      </w:pPr>
      <w:r w:rsidRPr="009F6075">
        <w:t xml:space="preserve">Lukács a keresztény hagyomány szerint a harmadik evangélium, valamint az Apostolok cselekedetei című könyv szerzője. Az evangéliumban nem nevezi magát, de Pál apostol </w:t>
      </w:r>
      <w:proofErr w:type="spellStart"/>
      <w:r w:rsidRPr="009F6075">
        <w:t>Kolosszébeliekhez</w:t>
      </w:r>
      <w:proofErr w:type="spellEnd"/>
      <w:r w:rsidRPr="009F6075">
        <w:t xml:space="preserve"> írt leveléből (</w:t>
      </w:r>
      <w:proofErr w:type="spellStart"/>
      <w:r w:rsidRPr="009F6075">
        <w:t>Kol</w:t>
      </w:r>
      <w:proofErr w:type="spellEnd"/>
      <w:r w:rsidRPr="009F6075">
        <w:t xml:space="preserve"> 4,14) tudjuk, hogy orvos volt, akit „kedves </w:t>
      </w:r>
      <w:proofErr w:type="gramStart"/>
      <w:r w:rsidRPr="009F6075">
        <w:t>orvos”-</w:t>
      </w:r>
      <w:proofErr w:type="gramEnd"/>
      <w:r w:rsidRPr="009F6075">
        <w:t>ként említ. Valószínűleg pogány származású, és Pál apostol tanítványa, kísérője volt, aki követve Pált, bejárta az apostoli misszió útjait (Itália, Gallia, Dalmácia, Makedónia). Az evangéliumban sok olyan eseményt és részletet találunk, amelyek más evangéliumokban nincsenek meg, például az angyali üdvözlet Máriánál, az irgalmas szamaritánus példázata, a tékozló fiú története stb. Ez arra utal, hogy Lukács alapos kutató, aki több forrást és élő tanúságot is felhasznált a művéhez.</w:t>
      </w:r>
    </w:p>
    <w:p w14:paraId="7B8BE654" w14:textId="77777777" w:rsidR="00F622C4" w:rsidRPr="00F622C4" w:rsidRDefault="00F622C4" w:rsidP="00A83F53">
      <w:pPr>
        <w:jc w:val="both"/>
      </w:pPr>
      <w:r w:rsidRPr="00F622C4">
        <w:t>Lukács kiemelkedő irodalmi műveltséggel bírt, és munkái a klasszikus görög irodalom gazdag hatását mutatják. Ő írta az Újszövetség egyik legszebb, legcsiszoltabb görög nyelvű evangéliumát, amely a beszélt köznyelv szintje fölött áll, egyértelműen a hellenisztikus kultúra nyelvi és irodalmi hagyományait követve.</w:t>
      </w:r>
    </w:p>
    <w:p w14:paraId="41100D31" w14:textId="77777777" w:rsidR="00F622C4" w:rsidRPr="00F622C4" w:rsidRDefault="00F622C4" w:rsidP="00A83F53">
      <w:pPr>
        <w:jc w:val="both"/>
      </w:pPr>
      <w:r w:rsidRPr="00F622C4">
        <w:t xml:space="preserve">Lukács feltehetőleg pogány származású volt, aki a latin-hellenista kultúrában nevelkedett, és nem héber nyelven vagy kultúrában. Ez magyarázza, hogy evangéliuma különösen jól érthető a görög és latin kultúrkör számára, és hangsúlyozza az evangélium egyetemességét, </w:t>
      </w:r>
      <w:proofErr w:type="gramStart"/>
      <w:r w:rsidRPr="00F622C4">
        <w:t>vagyis</w:t>
      </w:r>
      <w:proofErr w:type="gramEnd"/>
      <w:r w:rsidRPr="00F622C4">
        <w:t xml:space="preserve"> hogy Jézus nem csak a zsidók, hanem az egész világ megváltója.</w:t>
      </w:r>
    </w:p>
    <w:p w14:paraId="1FD6E133" w14:textId="77777777" w:rsidR="00F622C4" w:rsidRPr="00F622C4" w:rsidRDefault="00F622C4" w:rsidP="00A83F53">
      <w:pPr>
        <w:jc w:val="both"/>
      </w:pPr>
      <w:r w:rsidRPr="00F622C4">
        <w:t>Műveltségét alátámasztja, hogy evangéliuma stílusa és gondolatvilága kapcsolatban áll a görög-római irodalom klasszikus formáival, és olyan fogalmakat, kifejezéseket használ, amelyek egy, a hellenisztikus műveltségben jártas közönség számára is érthetőek és vonzóak lehettek.</w:t>
      </w:r>
    </w:p>
    <w:p w14:paraId="762F91BE" w14:textId="3B1A7D5E" w:rsidR="009F6075" w:rsidRPr="009F6075" w:rsidRDefault="009F6075" w:rsidP="00A83F53">
      <w:pPr>
        <w:jc w:val="both"/>
      </w:pPr>
      <w:proofErr w:type="gramStart"/>
      <w:r w:rsidRPr="009F6075">
        <w:t>.</w:t>
      </w:r>
      <w:r w:rsidRPr="00A83F53">
        <w:rPr>
          <w:b/>
          <w:bCs/>
        </w:rPr>
        <w:t>A</w:t>
      </w:r>
      <w:proofErr w:type="gramEnd"/>
      <w:r w:rsidRPr="00A83F53">
        <w:rPr>
          <w:b/>
          <w:bCs/>
        </w:rPr>
        <w:t xml:space="preserve"> legfontosabb egyházi szerzők, akik Lukácsra hivatkoznak vagy írásaikban</w:t>
      </w:r>
      <w:r w:rsidRPr="009F6075">
        <w:t>:</w:t>
      </w:r>
    </w:p>
    <w:p w14:paraId="19F710F3" w14:textId="77777777" w:rsidR="009F6075" w:rsidRPr="009F6075" w:rsidRDefault="009F6075" w:rsidP="00A83F53">
      <w:pPr>
        <w:numPr>
          <w:ilvl w:val="0"/>
          <w:numId w:val="1"/>
        </w:numPr>
        <w:jc w:val="both"/>
      </w:pPr>
      <w:proofErr w:type="spellStart"/>
      <w:r w:rsidRPr="009F6075">
        <w:rPr>
          <w:b/>
          <w:bCs/>
        </w:rPr>
        <w:t>Euszébiosz</w:t>
      </w:r>
      <w:proofErr w:type="spellEnd"/>
      <w:r w:rsidRPr="009F6075">
        <w:rPr>
          <w:b/>
          <w:bCs/>
        </w:rPr>
        <w:t xml:space="preserve"> püspök</w:t>
      </w:r>
      <w:r w:rsidRPr="009F6075">
        <w:t>: A „Egyháztörténet” című művében részletesen beszél Lukácsról, mint az evangélium szerzőjéről és Pál apostol útitársáról.</w:t>
      </w:r>
    </w:p>
    <w:p w14:paraId="36520C79" w14:textId="77777777" w:rsidR="009F6075" w:rsidRPr="009F6075" w:rsidRDefault="009F6075" w:rsidP="00A83F53">
      <w:pPr>
        <w:numPr>
          <w:ilvl w:val="0"/>
          <w:numId w:val="1"/>
        </w:numPr>
        <w:jc w:val="both"/>
      </w:pPr>
      <w:r w:rsidRPr="009F6075">
        <w:rPr>
          <w:b/>
          <w:bCs/>
        </w:rPr>
        <w:t>Jeromos</w:t>
      </w:r>
      <w:r w:rsidRPr="009F6075">
        <w:t>: Latin nyelvű írásaiban visszatérően hivatkozik Lukács személyére és műveire, különösen a Vulgata fordítása kapcsán.</w:t>
      </w:r>
    </w:p>
    <w:p w14:paraId="04B561C4" w14:textId="77777777" w:rsidR="009F6075" w:rsidRPr="009F6075" w:rsidRDefault="009F6075" w:rsidP="00A83F53">
      <w:pPr>
        <w:numPr>
          <w:ilvl w:val="0"/>
          <w:numId w:val="1"/>
        </w:numPr>
        <w:jc w:val="both"/>
      </w:pPr>
      <w:r w:rsidRPr="009F6075">
        <w:rPr>
          <w:b/>
          <w:bCs/>
        </w:rPr>
        <w:t>Órigenész</w:t>
      </w:r>
      <w:r w:rsidRPr="009F6075">
        <w:t>: Homíliáiban és teológiai műveiben több helyen idézi Lukács evangéliumát és Apostolok cselekedeteit.</w:t>
      </w:r>
    </w:p>
    <w:p w14:paraId="3D744D95" w14:textId="77777777" w:rsidR="009F6075" w:rsidRPr="009F6075" w:rsidRDefault="009F6075" w:rsidP="00A83F53">
      <w:pPr>
        <w:numPr>
          <w:ilvl w:val="0"/>
          <w:numId w:val="1"/>
        </w:numPr>
        <w:jc w:val="both"/>
      </w:pPr>
      <w:proofErr w:type="spellStart"/>
      <w:r w:rsidRPr="009F6075">
        <w:rPr>
          <w:b/>
          <w:bCs/>
        </w:rPr>
        <w:t>Irenaeusz</w:t>
      </w:r>
      <w:proofErr w:type="spellEnd"/>
      <w:r w:rsidRPr="009F6075">
        <w:t>: Eretnekség elleni munkáiban említi Lukácsot, mint hiteles evangélistát.</w:t>
      </w:r>
    </w:p>
    <w:p w14:paraId="31D11B81" w14:textId="77777777" w:rsidR="009F6075" w:rsidRDefault="009F6075" w:rsidP="00A83F53">
      <w:pPr>
        <w:numPr>
          <w:ilvl w:val="0"/>
          <w:numId w:val="1"/>
        </w:numPr>
        <w:jc w:val="both"/>
      </w:pPr>
      <w:r w:rsidRPr="009F6075">
        <w:rPr>
          <w:b/>
          <w:bCs/>
        </w:rPr>
        <w:t>Tertullianus</w:t>
      </w:r>
      <w:r w:rsidRPr="009F6075">
        <w:t>: Részben apologetikai írásaiban foglalkozik Lukács evangéliumával és teológiai nézeteivel.</w:t>
      </w:r>
    </w:p>
    <w:p w14:paraId="407A7BDD" w14:textId="21CB0D88" w:rsidR="009F6075" w:rsidRPr="00411374" w:rsidRDefault="00411374" w:rsidP="00A83F53">
      <w:pPr>
        <w:ind w:left="720"/>
        <w:jc w:val="center"/>
        <w:rPr>
          <w:sz w:val="24"/>
          <w:szCs w:val="24"/>
        </w:rPr>
      </w:pPr>
      <w:r w:rsidRPr="00411374">
        <w:rPr>
          <w:b/>
          <w:bCs/>
          <w:sz w:val="24"/>
          <w:szCs w:val="24"/>
        </w:rPr>
        <w:t>Az evangélium keletkezési ideje és helye és címzettjei</w:t>
      </w:r>
    </w:p>
    <w:p w14:paraId="45B00288" w14:textId="77777777" w:rsidR="00411374" w:rsidRPr="00411374" w:rsidRDefault="00411374" w:rsidP="00A83F53">
      <w:pPr>
        <w:jc w:val="both"/>
        <w:rPr>
          <w:sz w:val="24"/>
          <w:szCs w:val="24"/>
        </w:rPr>
      </w:pPr>
      <w:r w:rsidRPr="00411374">
        <w:rPr>
          <w:sz w:val="24"/>
          <w:szCs w:val="24"/>
        </w:rPr>
        <w:t xml:space="preserve">A Lukács evangélium keletkezési helye és ideje vitatott, de a kutatások alapján több érv arra mutat, hogy olyan görögül beszélő, pogány olvasóknak íródott, akik már nem Palesztinában vagy Szíriában éltek. Egyes vélemények </w:t>
      </w:r>
      <w:proofErr w:type="spellStart"/>
      <w:r w:rsidRPr="00411374">
        <w:rPr>
          <w:sz w:val="24"/>
          <w:szCs w:val="24"/>
        </w:rPr>
        <w:t>Achaiát</w:t>
      </w:r>
      <w:proofErr w:type="spellEnd"/>
      <w:r w:rsidRPr="00411374">
        <w:rPr>
          <w:sz w:val="24"/>
          <w:szCs w:val="24"/>
        </w:rPr>
        <w:t xml:space="preserve"> (Görögország déli része) vagy Rómát említik keletkezési helyként. Időben az evangélium valószínűleg az 80-as évek </w:t>
      </w:r>
      <w:r w:rsidRPr="00411374">
        <w:rPr>
          <w:sz w:val="24"/>
          <w:szCs w:val="24"/>
        </w:rPr>
        <w:lastRenderedPageBreak/>
        <w:t>körül íródott, tehát Márk és Máté evangéliumai után, amelyek 65-70 körül keletkeztek. Más források szerint az időszak 80-110 között lehet, és a művet akár a 2. században is átdolgozhatták.</w:t>
      </w:r>
    </w:p>
    <w:p w14:paraId="0C5DE37E" w14:textId="77777777" w:rsidR="00411374" w:rsidRPr="00411374" w:rsidRDefault="00411374" w:rsidP="00A83F53">
      <w:pPr>
        <w:ind w:left="720"/>
        <w:jc w:val="both"/>
        <w:rPr>
          <w:sz w:val="24"/>
          <w:szCs w:val="24"/>
        </w:rPr>
      </w:pPr>
      <w:r w:rsidRPr="00411374">
        <w:rPr>
          <w:sz w:val="24"/>
          <w:szCs w:val="24"/>
        </w:rPr>
        <w:t xml:space="preserve">A címzettjei elsősorban görög nyelvű, római birodalomban szétszórt keresztény közösségek voltak, akiknek Lukács egy átfogóbb, kiterjedt egyházi háttérrel rendelkező írást kívánt nyújtani, bemutatva Jézus történetét és annak jelentőségét. Az írásmódja művelt görög, ami arra utal, hogy az olvasók is műveltebb, városi közösségekhez tartoztak, és nem közvetlenül a palesztinai zsidó keresztyénséghez. Lukács maga sem volt Jézus cselekedeteinek szemtanúja, hanem egy "második </w:t>
      </w:r>
      <w:proofErr w:type="spellStart"/>
      <w:r w:rsidRPr="00411374">
        <w:rPr>
          <w:sz w:val="24"/>
          <w:szCs w:val="24"/>
        </w:rPr>
        <w:t>nemzedékbeli</w:t>
      </w:r>
      <w:proofErr w:type="spellEnd"/>
      <w:r w:rsidRPr="00411374">
        <w:rPr>
          <w:sz w:val="24"/>
          <w:szCs w:val="24"/>
        </w:rPr>
        <w:t xml:space="preserve">" keresztény, aki Márk evangéliumát is </w:t>
      </w:r>
      <w:proofErr w:type="gramStart"/>
      <w:r w:rsidRPr="00411374">
        <w:rPr>
          <w:sz w:val="24"/>
          <w:szCs w:val="24"/>
        </w:rPr>
        <w:t>felhasználta</w:t>
      </w:r>
      <w:proofErr w:type="gramEnd"/>
      <w:r w:rsidRPr="00411374">
        <w:rPr>
          <w:sz w:val="24"/>
          <w:szCs w:val="24"/>
        </w:rPr>
        <w:t xml:space="preserve"> mint forrást.</w:t>
      </w:r>
    </w:p>
    <w:p w14:paraId="6E34AD9D" w14:textId="77777777" w:rsidR="00411374" w:rsidRPr="00411374" w:rsidRDefault="00411374" w:rsidP="00A83F53">
      <w:pPr>
        <w:ind w:left="720"/>
        <w:jc w:val="both"/>
        <w:rPr>
          <w:b/>
          <w:bCs/>
          <w:sz w:val="24"/>
          <w:szCs w:val="24"/>
        </w:rPr>
      </w:pPr>
    </w:p>
    <w:p w14:paraId="3DE8E7D2" w14:textId="7538D2BC" w:rsidR="009F6075" w:rsidRDefault="009F6075" w:rsidP="00A83F53">
      <w:pPr>
        <w:numPr>
          <w:ilvl w:val="0"/>
          <w:numId w:val="1"/>
        </w:numPr>
        <w:jc w:val="center"/>
      </w:pPr>
      <w:r w:rsidRPr="009F6075">
        <w:rPr>
          <w:b/>
          <w:bCs/>
        </w:rPr>
        <w:t>Lukács evangéliumának bevezetője</w:t>
      </w:r>
    </w:p>
    <w:p w14:paraId="7EBBE88B" w14:textId="6C38D16E" w:rsidR="009F6075" w:rsidRPr="009F6075" w:rsidRDefault="009F6075" w:rsidP="00A83F53">
      <w:pPr>
        <w:numPr>
          <w:ilvl w:val="0"/>
          <w:numId w:val="1"/>
        </w:numPr>
        <w:jc w:val="both"/>
        <w:rPr>
          <w:b/>
          <w:bCs/>
          <w:i/>
          <w:iCs/>
        </w:rPr>
      </w:pPr>
      <w:r w:rsidRPr="009F6075">
        <w:rPr>
          <w:b/>
          <w:bCs/>
          <w:i/>
          <w:iCs/>
        </w:rPr>
        <w:t>Mivel már sokan megkísérelték, hogy a köztünk beteljesedett eseményeket leírják, úgy, ahogy ránk maradt azoktól, akik kezdettől fogva szemtanúi és szolgái voltak az Igének, jónak láttam én is, hogy elejétől kezdve mindennek szorgalmasan utánajárjak, és sorban leírjak neked mindent, tiszteletreméltó Teofil, hogy meggyőződjél róla, mennyire megbízhatók azok a tanok, amelyekre tanítottak</w:t>
      </w:r>
    </w:p>
    <w:p w14:paraId="59E09E21" w14:textId="77777777" w:rsidR="009F6075" w:rsidRDefault="009F6075" w:rsidP="00A83F53">
      <w:pPr>
        <w:numPr>
          <w:ilvl w:val="0"/>
          <w:numId w:val="1"/>
        </w:numPr>
        <w:jc w:val="both"/>
      </w:pPr>
      <w:r w:rsidRPr="009F6075">
        <w:rPr>
          <w:b/>
          <w:bCs/>
        </w:rPr>
        <w:t>Lukács evangéliumának bevezetője</w:t>
      </w:r>
      <w:r>
        <w:t xml:space="preserve"> világosan vall a szerző írásának céljáról. Lukács saját magától távol marad, de </w:t>
      </w:r>
      <w:proofErr w:type="spellStart"/>
      <w:r>
        <w:t>megcímezi</w:t>
      </w:r>
      <w:proofErr w:type="spellEnd"/>
      <w:r>
        <w:t xml:space="preserve"> művét </w:t>
      </w:r>
      <w:proofErr w:type="spellStart"/>
      <w:r>
        <w:t>Teofilusnak</w:t>
      </w:r>
      <w:proofErr w:type="spellEnd"/>
      <w:r>
        <w:t>, aki vagy egy konkrét személy, vagy a hívő közösség általános megtestesítője lehet. Célja, hogy pontos és rendezett módon leírja Jézus Krisztus életének, tanításának és cselekedeteinek eseményeit, hogy megerősítse a hívők hitét, és megmutassa, hogy Jézus az üdvösség Megváltója, aki nemcsak a zsidóknak, hanem minden népnek szól.</w:t>
      </w:r>
    </w:p>
    <w:p w14:paraId="5BFB4CDE" w14:textId="77777777" w:rsidR="009F6075" w:rsidRDefault="009F6075" w:rsidP="00A83F53">
      <w:pPr>
        <w:numPr>
          <w:ilvl w:val="0"/>
          <w:numId w:val="1"/>
        </w:numPr>
        <w:jc w:val="both"/>
      </w:pPr>
      <w:r>
        <w:t>Lukács hangsúlyozza, hogy írása szemtanúk beszámolóira és alapos kutatásra épül, és az üdvösség történetét mutatja be, mely Isten tervének beteljesedése, amely az Ószövetség próféciáiban előre meg lett jövendölve. A cél, hogy az olvasók tudják: Isten az üdvösség tervébe őket is bevonta, még ha a kinyilatkoztatás eredetileg a zsidóknak szólt is.</w:t>
      </w:r>
    </w:p>
    <w:p w14:paraId="4A489658" w14:textId="77777777" w:rsidR="009F6075" w:rsidRDefault="009F6075" w:rsidP="00A83F53">
      <w:pPr>
        <w:numPr>
          <w:ilvl w:val="0"/>
          <w:numId w:val="1"/>
        </w:numPr>
        <w:jc w:val="both"/>
      </w:pPr>
      <w:r>
        <w:t>Az evangélium tehát nem csupán történet, hanem tanítás is, amely megmutatja, hogy Isten országa minden ember számára nyitva áll, és hogy Jézus személyében az üdvösség mindenkinek elérhetővé válik.</w:t>
      </w:r>
    </w:p>
    <w:p w14:paraId="56B17CDF" w14:textId="259037EA" w:rsidR="009F6075" w:rsidRPr="009F6075" w:rsidRDefault="009F6075" w:rsidP="00A83F53">
      <w:pPr>
        <w:numPr>
          <w:ilvl w:val="0"/>
          <w:numId w:val="1"/>
        </w:numPr>
        <w:jc w:val="both"/>
      </w:pPr>
      <w:r>
        <w:t>Összefoglalva, Lukács írásának célja a hívők hiteles megerősítése, az üdvösség univerzális elérhetőségének hangsúlyozása, és Jézus életének, halálának és feltámadásának összefüggő bemutatása tudományos pontossággal és teológiai mélységgel.</w:t>
      </w:r>
    </w:p>
    <w:p w14:paraId="1B0E28A9" w14:textId="45071C4E" w:rsidR="009F6075" w:rsidRPr="009F6075" w:rsidRDefault="00411374" w:rsidP="00A83F53">
      <w:pPr>
        <w:jc w:val="center"/>
        <w:rPr>
          <w:b/>
          <w:bCs/>
        </w:rPr>
      </w:pPr>
      <w:r>
        <w:rPr>
          <w:b/>
          <w:bCs/>
        </w:rPr>
        <w:t xml:space="preserve">Az </w:t>
      </w:r>
      <w:r w:rsidR="009F6075" w:rsidRPr="009F6075">
        <w:rPr>
          <w:b/>
          <w:bCs/>
        </w:rPr>
        <w:t>evangéliumának szerkezete</w:t>
      </w:r>
    </w:p>
    <w:p w14:paraId="093AA7C0" w14:textId="77777777" w:rsidR="009F6075" w:rsidRPr="009F6075" w:rsidRDefault="009F6075" w:rsidP="00A83F53">
      <w:pPr>
        <w:numPr>
          <w:ilvl w:val="0"/>
          <w:numId w:val="2"/>
        </w:numPr>
        <w:jc w:val="both"/>
      </w:pPr>
      <w:r w:rsidRPr="009F6075">
        <w:rPr>
          <w:b/>
          <w:bCs/>
        </w:rPr>
        <w:t>Bevezetés (1,1-2,52):</w:t>
      </w:r>
      <w:r w:rsidRPr="009F6075">
        <w:t> János és Jézus születésének története, híradások és előkészítő események. Ebben a részben párhuzamot von Lukács János és Jézus családjai, születése között, és bemutatja a Messiás születését előlegező próféciákat.</w:t>
      </w:r>
    </w:p>
    <w:p w14:paraId="2A4227C0" w14:textId="77777777" w:rsidR="009F6075" w:rsidRPr="009F6075" w:rsidRDefault="009F6075" w:rsidP="00A83F53">
      <w:pPr>
        <w:numPr>
          <w:ilvl w:val="0"/>
          <w:numId w:val="2"/>
        </w:numPr>
        <w:jc w:val="both"/>
      </w:pPr>
      <w:r w:rsidRPr="009F6075">
        <w:rPr>
          <w:b/>
          <w:bCs/>
        </w:rPr>
        <w:lastRenderedPageBreak/>
        <w:t>Galileai szolgálat (3,1-9,50):</w:t>
      </w:r>
      <w:r w:rsidRPr="009F6075">
        <w:t> Jézus nyilvános működésének kezdete és bemutatkozása népe előtt. Ez magában foglalja az első tanításokat, gyógyításokat és csodákat Galileában, párhuzamosan Márk evangéliumának bizonyos részeivel.</w:t>
      </w:r>
    </w:p>
    <w:p w14:paraId="46FBB0AA" w14:textId="77777777" w:rsidR="009F6075" w:rsidRPr="009F6075" w:rsidRDefault="009F6075" w:rsidP="00A83F53">
      <w:pPr>
        <w:numPr>
          <w:ilvl w:val="0"/>
          <w:numId w:val="2"/>
        </w:numPr>
        <w:jc w:val="both"/>
      </w:pPr>
      <w:r w:rsidRPr="009F6075">
        <w:rPr>
          <w:b/>
          <w:bCs/>
        </w:rPr>
        <w:t>Jeruzsálemi utazás (9,51-19,27):</w:t>
      </w:r>
      <w:r w:rsidRPr="009F6075">
        <w:t> Jézus Utazása Jeruzsálem felé, közben sok tanítás és példázat hangzik el, mint például a tékozló fiú és az irgalmas szamaritánus történetei, amelyek a kirekesztettek befogadását hangsúlyozzák.</w:t>
      </w:r>
    </w:p>
    <w:p w14:paraId="40B54146" w14:textId="77777777" w:rsidR="009F6075" w:rsidRPr="009F6075" w:rsidRDefault="009F6075" w:rsidP="00A83F53">
      <w:pPr>
        <w:numPr>
          <w:ilvl w:val="0"/>
          <w:numId w:val="2"/>
        </w:numPr>
        <w:jc w:val="both"/>
      </w:pPr>
      <w:r w:rsidRPr="009F6075">
        <w:rPr>
          <w:b/>
          <w:bCs/>
        </w:rPr>
        <w:t>Passió és Feltámadás (19,28-24,53):</w:t>
      </w:r>
      <w:r w:rsidRPr="009F6075">
        <w:t> Jézus szenvedése, halála, feltámadása és megjelenései a tanítványoknak, amely a zarándoklat végpontját képezi.</w:t>
      </w:r>
    </w:p>
    <w:p w14:paraId="5E61574D" w14:textId="77777777" w:rsidR="00F622C4" w:rsidRPr="00F622C4" w:rsidRDefault="009F6075" w:rsidP="00A83F53">
      <w:pPr>
        <w:jc w:val="both"/>
        <w:rPr>
          <w:sz w:val="24"/>
          <w:szCs w:val="24"/>
        </w:rPr>
      </w:pPr>
      <w:r w:rsidRPr="009F6075">
        <w:rPr>
          <w:b/>
          <w:bCs/>
          <w:sz w:val="24"/>
          <w:szCs w:val="24"/>
        </w:rPr>
        <w:t>Lukács evangéliuma különösen gazdag példázatokban</w:t>
      </w:r>
    </w:p>
    <w:p w14:paraId="0495FA44" w14:textId="382429B8" w:rsidR="009F6075" w:rsidRPr="009F6075" w:rsidRDefault="009F6075" w:rsidP="00A83F53">
      <w:pPr>
        <w:jc w:val="both"/>
      </w:pPr>
      <w:r w:rsidRPr="009F6075">
        <w:t xml:space="preserve"> és hangsúlyozza Jézus irgalmas, befogadó természetét, ezért sokszor „a szegények evangéliumának” is nevezik. A szerkezetben megfigyelhetők finom párhuzamok és szimmetriák, amelyek alapos tervezésről tanúskodnak. Lukács műve a történeti Jézus és a feltámadt Krisztus együttese, amely kapcsolatot teremt a földi élet és az egyház kezdeti időszaka között.</w:t>
      </w:r>
    </w:p>
    <w:p w14:paraId="63183FA5" w14:textId="77777777" w:rsidR="00F622C4" w:rsidRPr="00F622C4" w:rsidRDefault="00F622C4" w:rsidP="00A83F53">
      <w:pPr>
        <w:jc w:val="both"/>
      </w:pPr>
      <w:r w:rsidRPr="00F622C4">
        <w:t>Lukács evangéliumában több olyan példabeszéd található, amelyek csak nála vagy elsősorban nála szerepelnek, és ezek a példabeszédek jellemzően az irgalmasság, a megbocsátás és a kirekesztettek befogadásának témájára összpontosítanak.</w:t>
      </w:r>
    </w:p>
    <w:p w14:paraId="344E8ACA" w14:textId="77777777" w:rsidR="00F622C4" w:rsidRPr="00F622C4" w:rsidRDefault="00F622C4" w:rsidP="00A83F53">
      <w:pPr>
        <w:jc w:val="both"/>
        <w:rPr>
          <w:b/>
          <w:bCs/>
        </w:rPr>
      </w:pPr>
      <w:r w:rsidRPr="00F622C4">
        <w:rPr>
          <w:b/>
          <w:bCs/>
        </w:rPr>
        <w:t>Lukács példabeszédei szemben a másik két szinoptikussal (Máté és Márk):</w:t>
      </w:r>
    </w:p>
    <w:p w14:paraId="442F25CC" w14:textId="77777777" w:rsidR="00F622C4" w:rsidRPr="00F622C4" w:rsidRDefault="00F622C4" w:rsidP="00A83F53">
      <w:pPr>
        <w:numPr>
          <w:ilvl w:val="0"/>
          <w:numId w:val="3"/>
        </w:numPr>
        <w:jc w:val="both"/>
      </w:pPr>
      <w:r w:rsidRPr="00F622C4">
        <w:t>Az irgalmas szamaritánus (</w:t>
      </w:r>
      <w:proofErr w:type="spellStart"/>
      <w:r w:rsidRPr="00F622C4">
        <w:t>Lk</w:t>
      </w:r>
      <w:proofErr w:type="spellEnd"/>
      <w:r w:rsidRPr="00F622C4">
        <w:t xml:space="preserve"> 10,25-37) csak Lukácsnál van jelen, amely a felebaráti szeretetről szól.</w:t>
      </w:r>
    </w:p>
    <w:p w14:paraId="5FC9E8B6" w14:textId="77777777" w:rsidR="00F622C4" w:rsidRPr="00F622C4" w:rsidRDefault="00F622C4" w:rsidP="00A83F53">
      <w:pPr>
        <w:numPr>
          <w:ilvl w:val="0"/>
          <w:numId w:val="3"/>
        </w:numPr>
        <w:jc w:val="both"/>
      </w:pPr>
      <w:r w:rsidRPr="00F622C4">
        <w:t>A tékozló fiú (</w:t>
      </w:r>
      <w:proofErr w:type="spellStart"/>
      <w:r w:rsidRPr="00F622C4">
        <w:t>Lk</w:t>
      </w:r>
      <w:proofErr w:type="spellEnd"/>
      <w:r w:rsidRPr="00F622C4">
        <w:t xml:space="preserve"> 15,11-32) szintén csak nála található, ami a bűnbánat és megbocsátás mély </w:t>
      </w:r>
      <w:proofErr w:type="spellStart"/>
      <w:r w:rsidRPr="00F622C4">
        <w:t>kifejeződése</w:t>
      </w:r>
      <w:proofErr w:type="spellEnd"/>
      <w:r w:rsidRPr="00F622C4">
        <w:t>.</w:t>
      </w:r>
    </w:p>
    <w:p w14:paraId="5FF173A5" w14:textId="77777777" w:rsidR="00F622C4" w:rsidRPr="00F622C4" w:rsidRDefault="00F622C4" w:rsidP="00A83F53">
      <w:pPr>
        <w:numPr>
          <w:ilvl w:val="0"/>
          <w:numId w:val="3"/>
        </w:numPr>
        <w:jc w:val="both"/>
      </w:pPr>
      <w:r w:rsidRPr="00F622C4">
        <w:t>A farizeus és a vámos imája (</w:t>
      </w:r>
      <w:proofErr w:type="spellStart"/>
      <w:r w:rsidRPr="00F622C4">
        <w:t>Lk</w:t>
      </w:r>
      <w:proofErr w:type="spellEnd"/>
      <w:r w:rsidRPr="00F622C4">
        <w:t xml:space="preserve"> 18,9-14) Lukács saját </w:t>
      </w:r>
      <w:proofErr w:type="spellStart"/>
      <w:r w:rsidRPr="00F622C4">
        <w:t>példabeszéde</w:t>
      </w:r>
      <w:proofErr w:type="spellEnd"/>
      <w:r w:rsidRPr="00F622C4">
        <w:t>, amely az alázatról és önkritikáról szól.</w:t>
      </w:r>
    </w:p>
    <w:p w14:paraId="4CEE5F80" w14:textId="77777777" w:rsidR="00F622C4" w:rsidRPr="00F622C4" w:rsidRDefault="00F622C4" w:rsidP="00A83F53">
      <w:pPr>
        <w:numPr>
          <w:ilvl w:val="0"/>
          <w:numId w:val="3"/>
        </w:numPr>
        <w:jc w:val="both"/>
      </w:pPr>
      <w:r w:rsidRPr="00F622C4">
        <w:t>A dúsgazdag és Lázár története (</w:t>
      </w:r>
      <w:proofErr w:type="spellStart"/>
      <w:r w:rsidRPr="00F622C4">
        <w:t>Lk</w:t>
      </w:r>
      <w:proofErr w:type="spellEnd"/>
      <w:r w:rsidRPr="00F622C4">
        <w:t xml:space="preserve"> 16,19-31) is csak nála van, amely a gazdagok felelősségét és a túlvilági igazságszolgáltatást hangsúlyozza.</w:t>
      </w:r>
    </w:p>
    <w:p w14:paraId="6FD2942E" w14:textId="77777777" w:rsidR="00F622C4" w:rsidRPr="00F622C4" w:rsidRDefault="00F622C4" w:rsidP="00A83F53">
      <w:pPr>
        <w:numPr>
          <w:ilvl w:val="0"/>
          <w:numId w:val="3"/>
        </w:numPr>
        <w:jc w:val="both"/>
      </w:pPr>
      <w:r w:rsidRPr="00F622C4">
        <w:t>Lukács evangéliumában hangsúlyos az asszonyok szerepe, akik több példázatban és eseményben is jelen vannak (pl. bűnös nő, özvegyasszony).</w:t>
      </w:r>
    </w:p>
    <w:p w14:paraId="7C8B8B03" w14:textId="77777777" w:rsidR="00F622C4" w:rsidRPr="00F622C4" w:rsidRDefault="00F622C4" w:rsidP="00A83F53">
      <w:pPr>
        <w:jc w:val="both"/>
        <w:rPr>
          <w:b/>
          <w:bCs/>
        </w:rPr>
      </w:pPr>
      <w:r w:rsidRPr="00F622C4">
        <w:rPr>
          <w:b/>
          <w:bCs/>
        </w:rPr>
        <w:t>Szinoptikusok közötti átfedések és különbségek:</w:t>
      </w:r>
    </w:p>
    <w:p w14:paraId="1060FE49" w14:textId="77777777" w:rsidR="00F622C4" w:rsidRPr="00F622C4" w:rsidRDefault="00F622C4" w:rsidP="00A83F53">
      <w:pPr>
        <w:numPr>
          <w:ilvl w:val="0"/>
          <w:numId w:val="4"/>
        </w:numPr>
        <w:jc w:val="both"/>
      </w:pPr>
      <w:r w:rsidRPr="00F622C4">
        <w:t>Több példabeszéd (pl. az igaz sáfár, a mustármag hasonlata) mind a három szinoptikus evangéliumban szerepel, de Lukács gyakran részletesebben fejti ki őket.</w:t>
      </w:r>
    </w:p>
    <w:p w14:paraId="7407E44C" w14:textId="77777777" w:rsidR="00F622C4" w:rsidRPr="00F622C4" w:rsidRDefault="00F622C4" w:rsidP="00A83F53">
      <w:pPr>
        <w:numPr>
          <w:ilvl w:val="0"/>
          <w:numId w:val="4"/>
        </w:numPr>
        <w:jc w:val="both"/>
      </w:pPr>
      <w:r w:rsidRPr="00F622C4">
        <w:t>A boldogságok (</w:t>
      </w:r>
      <w:proofErr w:type="spellStart"/>
      <w:r w:rsidRPr="00F622C4">
        <w:t>Lk</w:t>
      </w:r>
      <w:proofErr w:type="spellEnd"/>
      <w:r w:rsidRPr="00F622C4">
        <w:t xml:space="preserve"> 6,20-23) és a gazdagokkal kapcsolatos tanítások (</w:t>
      </w:r>
      <w:proofErr w:type="spellStart"/>
      <w:r w:rsidRPr="00F622C4">
        <w:t>Lk</w:t>
      </w:r>
      <w:proofErr w:type="spellEnd"/>
      <w:r w:rsidRPr="00F622C4">
        <w:t xml:space="preserve"> 6,24-26) Lukácsnál sajátos, szegénységre és gazdagságra vonatkozó hangsúlyokat kapnak, amelyek némileg eltérnek Máté hasonló tanításaitól.</w:t>
      </w:r>
    </w:p>
    <w:p w14:paraId="6DCE3723" w14:textId="77777777" w:rsidR="00F622C4" w:rsidRPr="00F622C4" w:rsidRDefault="00F622C4" w:rsidP="00A83F53">
      <w:pPr>
        <w:jc w:val="both"/>
      </w:pPr>
      <w:r w:rsidRPr="00F622C4">
        <w:t>Összességében Lukács evangéliuma a példabeszédekben inkább az irgalomra, befogadásra, bűnbocsánatra és Isten országának egyetemes jellegére helyezi a hangsúlyt, míg a másik két szinoptikus inkább a törvény betartására, a Messiás-mivoltra és a tanítványi követésre koncentrál.</w:t>
      </w:r>
    </w:p>
    <w:p w14:paraId="1B26198D" w14:textId="652ADB19" w:rsidR="00F622C4" w:rsidRPr="00F622C4" w:rsidRDefault="00F622C4" w:rsidP="00A83F53">
      <w:pPr>
        <w:jc w:val="both"/>
      </w:pPr>
      <w:r w:rsidRPr="00F622C4">
        <w:t xml:space="preserve">Ez a hangsúlykülönbség Lukács evangéliumát az „irgalmasság evangéliumának” is nevezetté teszi a szinoptikusok között. </w:t>
      </w:r>
    </w:p>
    <w:p w14:paraId="0B7A90F8" w14:textId="77777777" w:rsidR="00F622C4" w:rsidRPr="00F622C4" w:rsidRDefault="00F622C4" w:rsidP="00A83F53">
      <w:pPr>
        <w:jc w:val="both"/>
        <w:rPr>
          <w:b/>
          <w:bCs/>
        </w:rPr>
      </w:pPr>
      <w:r w:rsidRPr="00F622C4">
        <w:rPr>
          <w:b/>
          <w:bCs/>
        </w:rPr>
        <w:lastRenderedPageBreak/>
        <w:t>Lukács evangéliumának kiemelkedő témái a következők:</w:t>
      </w:r>
    </w:p>
    <w:p w14:paraId="7818252D" w14:textId="77777777" w:rsidR="00F622C4" w:rsidRPr="00F622C4" w:rsidRDefault="00F622C4" w:rsidP="00A83F53">
      <w:pPr>
        <w:numPr>
          <w:ilvl w:val="0"/>
          <w:numId w:val="5"/>
        </w:numPr>
        <w:jc w:val="both"/>
      </w:pPr>
      <w:r w:rsidRPr="00F622C4">
        <w:rPr>
          <w:b/>
          <w:bCs/>
        </w:rPr>
        <w:t>Üdvösség mindenki számára:</w:t>
      </w:r>
      <w:r w:rsidRPr="00F622C4">
        <w:t> Az evangélium hangsúlyozza, hogy Isten nemcsak a zsidó népnek, hanem minden embernek szánja az üdvösséget. Ez az univerzalitás egyik központi gondolata Lukács művében.</w:t>
      </w:r>
    </w:p>
    <w:p w14:paraId="51571A32" w14:textId="77777777" w:rsidR="00F622C4" w:rsidRPr="00F622C4" w:rsidRDefault="00F622C4" w:rsidP="00A83F53">
      <w:pPr>
        <w:numPr>
          <w:ilvl w:val="0"/>
          <w:numId w:val="5"/>
        </w:numPr>
        <w:jc w:val="both"/>
      </w:pPr>
      <w:r w:rsidRPr="00F622C4">
        <w:rPr>
          <w:b/>
          <w:bCs/>
        </w:rPr>
        <w:t>Irgalom és bűnbocsánat:</w:t>
      </w:r>
      <w:r w:rsidRPr="00F622C4">
        <w:t> Lukács kiemelten szól az irgalmasságról és a bűnbocsánatról. Példabeszédei, mint az irgalmas szamaritánus és a tékozló fiú, ezt a témát foglalják össze.</w:t>
      </w:r>
    </w:p>
    <w:p w14:paraId="1594CAE8" w14:textId="77777777" w:rsidR="00F622C4" w:rsidRPr="00F622C4" w:rsidRDefault="00F622C4" w:rsidP="00A83F53">
      <w:pPr>
        <w:numPr>
          <w:ilvl w:val="0"/>
          <w:numId w:val="5"/>
        </w:numPr>
        <w:jc w:val="both"/>
      </w:pPr>
      <w:r w:rsidRPr="00F622C4">
        <w:rPr>
          <w:b/>
          <w:bCs/>
        </w:rPr>
        <w:t>Szegények és kirekesztettek:</w:t>
      </w:r>
      <w:r w:rsidRPr="00F622C4">
        <w:t> Az evangélium különösen hangsúlyozza a szegények, a bűnösök és a társadalmi kirekesztettek támogatását és elfogadását, erre utal az „a szegények evangéliuma” elnevezés is.</w:t>
      </w:r>
    </w:p>
    <w:p w14:paraId="0838D87D" w14:textId="77777777" w:rsidR="00F622C4" w:rsidRPr="00F622C4" w:rsidRDefault="00F622C4" w:rsidP="00A83F53">
      <w:pPr>
        <w:numPr>
          <w:ilvl w:val="0"/>
          <w:numId w:val="5"/>
        </w:numPr>
        <w:jc w:val="both"/>
      </w:pPr>
      <w:r w:rsidRPr="00F622C4">
        <w:rPr>
          <w:b/>
          <w:bCs/>
        </w:rPr>
        <w:t>Jézus szenvedése és keresztje:</w:t>
      </w:r>
      <w:r w:rsidRPr="00F622C4">
        <w:t> Lukács ismételten kiemeli a szenvedés szükségességét az üdvösség folyamatában, hangsúlyozva, hogy Jézus szenvedése és kereszthalála elengedhetetlen része az isteni tervnek.</w:t>
      </w:r>
    </w:p>
    <w:p w14:paraId="07D5DB5A" w14:textId="77777777" w:rsidR="00F622C4" w:rsidRPr="00F622C4" w:rsidRDefault="00F622C4" w:rsidP="00A83F53">
      <w:pPr>
        <w:numPr>
          <w:ilvl w:val="0"/>
          <w:numId w:val="5"/>
        </w:numPr>
        <w:jc w:val="both"/>
      </w:pPr>
      <w:r w:rsidRPr="00F622C4">
        <w:rPr>
          <w:b/>
          <w:bCs/>
        </w:rPr>
        <w:t>Mennybemenetel és feltámadás:</w:t>
      </w:r>
      <w:r w:rsidRPr="00F622C4">
        <w:t> Az evangélium végén a mennybemenetel és Jézus feltámadásának eseményei a megdicsőülés és az üdvösség beteljesedését jelzik.</w:t>
      </w:r>
    </w:p>
    <w:p w14:paraId="324CB80E" w14:textId="77777777" w:rsidR="00F622C4" w:rsidRPr="00F622C4" w:rsidRDefault="00F622C4" w:rsidP="00A83F53">
      <w:pPr>
        <w:numPr>
          <w:ilvl w:val="0"/>
          <w:numId w:val="5"/>
        </w:numPr>
        <w:jc w:val="both"/>
      </w:pPr>
      <w:r w:rsidRPr="00F622C4">
        <w:rPr>
          <w:b/>
          <w:bCs/>
        </w:rPr>
        <w:t>Hit és követés:</w:t>
      </w:r>
      <w:r w:rsidRPr="00F622C4">
        <w:t> A hívők életére vonatkozóan Lukács hangsúlyozza az engedelmet, az imádságot, és a hit aktív gyakorlását.</w:t>
      </w:r>
    </w:p>
    <w:p w14:paraId="443DB8F1" w14:textId="77777777" w:rsidR="00F622C4" w:rsidRPr="00F622C4" w:rsidRDefault="00F622C4" w:rsidP="00A83F53">
      <w:pPr>
        <w:numPr>
          <w:ilvl w:val="0"/>
          <w:numId w:val="5"/>
        </w:numPr>
        <w:jc w:val="both"/>
      </w:pPr>
      <w:r w:rsidRPr="00F622C4">
        <w:rPr>
          <w:b/>
          <w:bCs/>
        </w:rPr>
        <w:t>Isten országa:</w:t>
      </w:r>
      <w:r w:rsidRPr="00F622C4">
        <w:t> Lukács az Isten országának eljövetelét és jellemzőit is részletesen tárgyalja, hangsúlyozva annak közösségi és etikai dimenzióit.</w:t>
      </w:r>
    </w:p>
    <w:p w14:paraId="0EECD6D0" w14:textId="488FAA91" w:rsidR="00F622C4" w:rsidRPr="00F622C4" w:rsidRDefault="00F622C4" w:rsidP="00A83F53">
      <w:pPr>
        <w:jc w:val="both"/>
      </w:pPr>
      <w:r w:rsidRPr="00F622C4">
        <w:t>Lukács evangéliuma az irgalmasság, az üdvösség univerzalitása és a társadalmi befogadás témáira épül, amely a keresztény hit mélyebb megértését segíti elő.</w:t>
      </w:r>
      <w:r w:rsidR="00A83F53">
        <w:t xml:space="preserve"> </w:t>
      </w:r>
      <w:proofErr w:type="gramStart"/>
      <w:r w:rsidRPr="00F622C4">
        <w:t>Lukács</w:t>
      </w:r>
      <w:proofErr w:type="gramEnd"/>
      <w:r w:rsidRPr="00F622C4">
        <w:t xml:space="preserve"> evangéliumának fő témái a következők:</w:t>
      </w:r>
      <w:r w:rsidR="00A83F53" w:rsidRPr="00F622C4">
        <w:t xml:space="preserve"> </w:t>
      </w:r>
    </w:p>
    <w:p w14:paraId="2EF99433" w14:textId="77777777" w:rsidR="00F622C4" w:rsidRPr="00F622C4" w:rsidRDefault="00F622C4" w:rsidP="00A83F53">
      <w:pPr>
        <w:numPr>
          <w:ilvl w:val="0"/>
          <w:numId w:val="6"/>
        </w:numPr>
        <w:jc w:val="both"/>
      </w:pPr>
      <w:r w:rsidRPr="00F622C4">
        <w:t>Üdvösség minden ember számára, nemcsak a zsidók, hanem a pogányok számára is.</w:t>
      </w:r>
    </w:p>
    <w:p w14:paraId="37B72991" w14:textId="77777777" w:rsidR="00F622C4" w:rsidRPr="00F622C4" w:rsidRDefault="00F622C4" w:rsidP="00A83F53">
      <w:pPr>
        <w:numPr>
          <w:ilvl w:val="0"/>
          <w:numId w:val="6"/>
        </w:numPr>
        <w:jc w:val="both"/>
      </w:pPr>
      <w:r w:rsidRPr="00F622C4">
        <w:t>Irgalom és bűnbocsánat, amelyet számos jellegzetes példabeszéd, például az irgalmas szamaritánus és a tékozló fiú illusztrál.</w:t>
      </w:r>
    </w:p>
    <w:p w14:paraId="08C26CA1" w14:textId="77777777" w:rsidR="00F622C4" w:rsidRPr="00F622C4" w:rsidRDefault="00F622C4" w:rsidP="00A83F53">
      <w:pPr>
        <w:numPr>
          <w:ilvl w:val="0"/>
          <w:numId w:val="6"/>
        </w:numPr>
        <w:jc w:val="both"/>
      </w:pPr>
      <w:r w:rsidRPr="00F622C4">
        <w:t>A szegények, bűnösök és kirekesztettek befogadása, ami miatt Lukács evangéliumát gyakran „a szegények evangéliumának” nevezik.</w:t>
      </w:r>
    </w:p>
    <w:p w14:paraId="25CE24DF" w14:textId="77777777" w:rsidR="00F622C4" w:rsidRPr="00F622C4" w:rsidRDefault="00F622C4" w:rsidP="00A83F53">
      <w:pPr>
        <w:numPr>
          <w:ilvl w:val="0"/>
          <w:numId w:val="6"/>
        </w:numPr>
        <w:jc w:val="both"/>
      </w:pPr>
      <w:r w:rsidRPr="00F622C4">
        <w:t>Jézus szenvedése és halála, amelyek az isteni üdvözítési terv részei, és amelyeknek meg kellett történniük.</w:t>
      </w:r>
    </w:p>
    <w:p w14:paraId="70694451" w14:textId="77777777" w:rsidR="00F622C4" w:rsidRPr="00F622C4" w:rsidRDefault="00F622C4" w:rsidP="00A83F53">
      <w:pPr>
        <w:numPr>
          <w:ilvl w:val="0"/>
          <w:numId w:val="6"/>
        </w:numPr>
        <w:jc w:val="both"/>
      </w:pPr>
      <w:r w:rsidRPr="00F622C4">
        <w:t>A mennybemenetel és a feltámadás, amelyek Jézus dicsőségének és az üdvösség beteljesedésének fő eseményei.</w:t>
      </w:r>
    </w:p>
    <w:p w14:paraId="116ED84E" w14:textId="77777777" w:rsidR="00F622C4" w:rsidRPr="00F622C4" w:rsidRDefault="00F622C4" w:rsidP="00A83F53">
      <w:pPr>
        <w:numPr>
          <w:ilvl w:val="0"/>
          <w:numId w:val="6"/>
        </w:numPr>
        <w:jc w:val="both"/>
      </w:pPr>
      <w:r w:rsidRPr="00F622C4">
        <w:t>Hit és követés: a keresztény élet elvei és a mennyei országra való törekvés.</w:t>
      </w:r>
    </w:p>
    <w:p w14:paraId="646CEBFF" w14:textId="77777777" w:rsidR="00F622C4" w:rsidRPr="00F622C4" w:rsidRDefault="00F622C4" w:rsidP="00A83F53">
      <w:pPr>
        <w:numPr>
          <w:ilvl w:val="0"/>
          <w:numId w:val="6"/>
        </w:numPr>
        <w:jc w:val="both"/>
      </w:pPr>
      <w:r w:rsidRPr="00F622C4">
        <w:t>Isten országa, mint közösség és etikai valóság, amely Lukácsnál külön hangsúlyt kap.</w:t>
      </w:r>
    </w:p>
    <w:p w14:paraId="41A6704D" w14:textId="77777777" w:rsidR="00F622C4" w:rsidRPr="00F622C4" w:rsidRDefault="00F622C4" w:rsidP="00A83F53">
      <w:pPr>
        <w:jc w:val="both"/>
      </w:pPr>
      <w:r w:rsidRPr="00F622C4">
        <w:t>Ezek a témák Lukács evangéliumát a szeretet, irgalom és az igazságosság evangéliumává teszik, különösen az elesettek és kirekesztettek szemszögéből.</w:t>
      </w:r>
    </w:p>
    <w:p w14:paraId="3BDCA595" w14:textId="77777777" w:rsidR="00F622C4" w:rsidRDefault="00F622C4" w:rsidP="00A83F53">
      <w:pPr>
        <w:jc w:val="both"/>
      </w:pPr>
      <w:r w:rsidRPr="00F622C4">
        <w:rPr>
          <w:b/>
          <w:bCs/>
        </w:rPr>
        <w:t>Lukács evangéliumában több himnusz is szerepel</w:t>
      </w:r>
      <w:r w:rsidRPr="00F622C4">
        <w:t xml:space="preserve">, </w:t>
      </w:r>
    </w:p>
    <w:p w14:paraId="1BA8CE7A" w14:textId="69173F1A" w:rsidR="00F622C4" w:rsidRPr="00F622C4" w:rsidRDefault="00F622C4" w:rsidP="00A83F53">
      <w:pPr>
        <w:jc w:val="both"/>
      </w:pPr>
      <w:r w:rsidRPr="00F622C4">
        <w:t xml:space="preserve">amelyeket különböző személyek szájába ad. Ezek a himnuszok dicsőítő, </w:t>
      </w:r>
      <w:proofErr w:type="spellStart"/>
      <w:r w:rsidRPr="00F622C4">
        <w:t>hálátadó</w:t>
      </w:r>
      <w:proofErr w:type="spellEnd"/>
      <w:r w:rsidRPr="00F622C4">
        <w:t xml:space="preserve"> és prófétai hangvételűek, amelyek fontos teológiai és üdvtörténeti tartalmakat közvetítenek.</w:t>
      </w:r>
    </w:p>
    <w:p w14:paraId="3605E85A" w14:textId="77777777" w:rsidR="00F622C4" w:rsidRPr="00F622C4" w:rsidRDefault="00F622C4" w:rsidP="00A83F53">
      <w:pPr>
        <w:jc w:val="both"/>
        <w:rPr>
          <w:b/>
          <w:bCs/>
        </w:rPr>
      </w:pPr>
      <w:r w:rsidRPr="00F622C4">
        <w:rPr>
          <w:b/>
          <w:bCs/>
        </w:rPr>
        <w:lastRenderedPageBreak/>
        <w:t>Főbb himnuszok és előadói:</w:t>
      </w:r>
    </w:p>
    <w:p w14:paraId="1BAF89DB" w14:textId="77777777" w:rsidR="00F622C4" w:rsidRPr="00F622C4" w:rsidRDefault="00F622C4" w:rsidP="00A83F53">
      <w:pPr>
        <w:numPr>
          <w:ilvl w:val="0"/>
          <w:numId w:val="7"/>
        </w:numPr>
        <w:jc w:val="both"/>
      </w:pPr>
      <w:r w:rsidRPr="00F622C4">
        <w:rPr>
          <w:b/>
          <w:bCs/>
        </w:rPr>
        <w:t>Zakariás himnusza (Benedictus) – Lukács 1,67-79</w:t>
      </w:r>
      <w:r w:rsidRPr="00F622C4">
        <w:t>: Zakariás, János keresztelő apja, aki megtelt Szentlélekkel, dicsőíti az Urat, és prófétai képet fest a Messiásról és az üdvösség tervéről.</w:t>
      </w:r>
    </w:p>
    <w:p w14:paraId="38486323" w14:textId="77777777" w:rsidR="00F622C4" w:rsidRPr="00F622C4" w:rsidRDefault="00F622C4" w:rsidP="00A83F53">
      <w:pPr>
        <w:numPr>
          <w:ilvl w:val="0"/>
          <w:numId w:val="7"/>
        </w:numPr>
        <w:jc w:val="both"/>
      </w:pPr>
      <w:r w:rsidRPr="00F622C4">
        <w:rPr>
          <w:b/>
          <w:bCs/>
        </w:rPr>
        <w:t>Mária himnusza (</w:t>
      </w:r>
      <w:proofErr w:type="spellStart"/>
      <w:r w:rsidRPr="00F622C4">
        <w:rPr>
          <w:b/>
          <w:bCs/>
        </w:rPr>
        <w:t>Magnificat</w:t>
      </w:r>
      <w:proofErr w:type="spellEnd"/>
      <w:r w:rsidRPr="00F622C4">
        <w:rPr>
          <w:b/>
          <w:bCs/>
        </w:rPr>
        <w:t>) – Lukács 1,46-55</w:t>
      </w:r>
      <w:r w:rsidRPr="00F622C4">
        <w:t>: Mária dicséri Istent, aki kiszabadítja a nyomorultakat, és beteljesíti ígéreteit Ábrahámnak és utódainak.</w:t>
      </w:r>
    </w:p>
    <w:p w14:paraId="4C10019E" w14:textId="77777777" w:rsidR="00F622C4" w:rsidRPr="00F622C4" w:rsidRDefault="00F622C4" w:rsidP="00A83F53">
      <w:pPr>
        <w:numPr>
          <w:ilvl w:val="0"/>
          <w:numId w:val="7"/>
        </w:numPr>
        <w:jc w:val="both"/>
      </w:pPr>
      <w:r w:rsidRPr="00F622C4">
        <w:rPr>
          <w:b/>
          <w:bCs/>
        </w:rPr>
        <w:t>János keresztelő dicsérete – Lukács 1,76-79</w:t>
      </w:r>
      <w:r w:rsidRPr="00F622C4">
        <w:t>: Zakariás jövendöli János küldetését, mint aki előkészíti az Úr útját.</w:t>
      </w:r>
    </w:p>
    <w:p w14:paraId="1D1AE451" w14:textId="77777777" w:rsidR="00F622C4" w:rsidRPr="00F622C4" w:rsidRDefault="00F622C4" w:rsidP="00A83F53">
      <w:pPr>
        <w:numPr>
          <w:ilvl w:val="0"/>
          <w:numId w:val="7"/>
        </w:numPr>
        <w:jc w:val="both"/>
      </w:pPr>
      <w:r w:rsidRPr="00F622C4">
        <w:rPr>
          <w:b/>
          <w:bCs/>
        </w:rPr>
        <w:t>Szentlélek általi dicséret – Lukács 2,13-14</w:t>
      </w:r>
      <w:r w:rsidRPr="00F622C4">
        <w:t>: Az angyalok éneke a pásztoroknak, amely Isten magasztalásáról és békességéről szól az embereknek.</w:t>
      </w:r>
    </w:p>
    <w:p w14:paraId="2BB5A9B4" w14:textId="77777777" w:rsidR="00F622C4" w:rsidRPr="00F622C4" w:rsidRDefault="00F622C4" w:rsidP="00A83F53">
      <w:pPr>
        <w:numPr>
          <w:ilvl w:val="0"/>
          <w:numId w:val="7"/>
        </w:numPr>
        <w:jc w:val="both"/>
      </w:pPr>
      <w:r w:rsidRPr="00F622C4">
        <w:rPr>
          <w:b/>
          <w:bCs/>
        </w:rPr>
        <w:t>Jézus gyermekkori éneke – Lukács 2,29-32</w:t>
      </w:r>
      <w:r w:rsidRPr="00F622C4">
        <w:t xml:space="preserve">: Simeon liturgikus éneke, amely dicséri Istent azért, hogy megvilágosította a pogányokat és kihozta az </w:t>
      </w:r>
      <w:proofErr w:type="spellStart"/>
      <w:r w:rsidRPr="00F622C4">
        <w:t>izráelit</w:t>
      </w:r>
      <w:proofErr w:type="spellEnd"/>
      <w:r w:rsidRPr="00F622C4">
        <w:t>.</w:t>
      </w:r>
    </w:p>
    <w:p w14:paraId="733C33A8" w14:textId="77777777" w:rsidR="00F622C4" w:rsidRPr="00F622C4" w:rsidRDefault="00F622C4" w:rsidP="00A83F53">
      <w:pPr>
        <w:numPr>
          <w:ilvl w:val="0"/>
          <w:numId w:val="7"/>
        </w:numPr>
        <w:jc w:val="both"/>
      </w:pPr>
      <w:r w:rsidRPr="00F622C4">
        <w:rPr>
          <w:b/>
          <w:bCs/>
        </w:rPr>
        <w:t>Anna prófétaasszony éneke – Lukács 2,36-38</w:t>
      </w:r>
      <w:r w:rsidRPr="00F622C4">
        <w:t>: Anna hálát ad és imádja Istent a Messiás eljöveteléért.</w:t>
      </w:r>
    </w:p>
    <w:p w14:paraId="6796A8FE" w14:textId="77777777" w:rsidR="00F622C4" w:rsidRPr="00F622C4" w:rsidRDefault="00F622C4" w:rsidP="00A83F53">
      <w:pPr>
        <w:jc w:val="both"/>
      </w:pPr>
      <w:r w:rsidRPr="00F622C4">
        <w:t xml:space="preserve">Ezek a himnuszok egyrészt az Ószövetség </w:t>
      </w:r>
      <w:proofErr w:type="spellStart"/>
      <w:r w:rsidRPr="00F622C4">
        <w:t>zsoltáraihoz</w:t>
      </w:r>
      <w:proofErr w:type="spellEnd"/>
      <w:r w:rsidRPr="00F622C4">
        <w:t xml:space="preserve"> és prófétáihoz kötődnek, másrészt Lukács evangéliumának teológiai alapját képezik, hangsúlyozva Isten megváltó tervének beteljesedését és a hit gazdagságát.</w:t>
      </w:r>
    </w:p>
    <w:p w14:paraId="19DE06F2" w14:textId="77777777" w:rsidR="00F622C4" w:rsidRPr="00F622C4" w:rsidRDefault="00F622C4" w:rsidP="00A83F53">
      <w:pPr>
        <w:jc w:val="both"/>
      </w:pPr>
      <w:r w:rsidRPr="00F622C4">
        <w:t>Összefoglalva, Lukács evangéliumának himnuszai főként Zakariás, Mária, az angyalok, Simeon és Anna szájából szólalnak meg, és nagy hangsúlyt helyeznek Isten dicsőítésére és a Messiás eljövetelének üdvözítő jelentőségére.</w:t>
      </w:r>
    </w:p>
    <w:p w14:paraId="31F1EB34" w14:textId="77777777" w:rsidR="00684F15" w:rsidRDefault="00684F15" w:rsidP="00A83F53">
      <w:pPr>
        <w:jc w:val="both"/>
      </w:pPr>
      <w:r w:rsidRPr="00684F15">
        <w:t xml:space="preserve">Lukács evangéliumában </w:t>
      </w:r>
      <w:proofErr w:type="spellStart"/>
      <w:r w:rsidRPr="00684F15">
        <w:t>névszerint</w:t>
      </w:r>
      <w:proofErr w:type="spellEnd"/>
      <w:r w:rsidRPr="00684F15">
        <w:t xml:space="preserve"> több nő szerepel, akik nemcsak történeti személyek, hanem vallási jelentőségük is kiemelkedő az evangélium szövegében. Ezek a nők újfajta méltóságot, szerepet és példát képviselnek a korabeli társadalmi viszonyok között.</w:t>
      </w:r>
    </w:p>
    <w:p w14:paraId="11B2A81B" w14:textId="5DED1A9B" w:rsidR="00684F15" w:rsidRPr="00684F15" w:rsidRDefault="00684F15" w:rsidP="00A83F53">
      <w:pPr>
        <w:jc w:val="both"/>
        <w:rPr>
          <w:b/>
          <w:bCs/>
        </w:rPr>
      </w:pPr>
      <w:r w:rsidRPr="00684F15">
        <w:rPr>
          <w:b/>
          <w:bCs/>
        </w:rPr>
        <w:t>Lukács evangéliuma utalásai Szentlélekre,</w:t>
      </w:r>
    </w:p>
    <w:p w14:paraId="0DE7CD82" w14:textId="77777777" w:rsidR="00684F15" w:rsidRPr="00684F15" w:rsidRDefault="00684F15" w:rsidP="00A83F53">
      <w:pPr>
        <w:numPr>
          <w:ilvl w:val="0"/>
          <w:numId w:val="9"/>
        </w:numPr>
        <w:jc w:val="both"/>
      </w:pPr>
      <w:r w:rsidRPr="00684F15">
        <w:rPr>
          <w:b/>
          <w:bCs/>
        </w:rPr>
        <w:t>Lukács 1,15:</w:t>
      </w:r>
      <w:r w:rsidRPr="00684F15">
        <w:t> Az angyal előre jelzi, hogy János, a keresztség előkészítője, Szentlélekkel lesz betöltve már anyja méhében.</w:t>
      </w:r>
    </w:p>
    <w:p w14:paraId="10C3A276" w14:textId="77777777" w:rsidR="00684F15" w:rsidRPr="00684F15" w:rsidRDefault="00684F15" w:rsidP="00A83F53">
      <w:pPr>
        <w:numPr>
          <w:ilvl w:val="0"/>
          <w:numId w:val="9"/>
        </w:numPr>
        <w:jc w:val="both"/>
      </w:pPr>
      <w:r w:rsidRPr="00684F15">
        <w:rPr>
          <w:b/>
          <w:bCs/>
        </w:rPr>
        <w:t>Lukács 1,35:</w:t>
      </w:r>
      <w:r w:rsidRPr="00684F15">
        <w:t> Az angyal Máriának mondja, hogy a Magasságos ereje árnyékoz be, vagyis a Szentlélek száll rá, ezért lesz szent és Isten Fiának hívják majd.</w:t>
      </w:r>
    </w:p>
    <w:p w14:paraId="3C3C3F1E" w14:textId="77777777" w:rsidR="00684F15" w:rsidRPr="00684F15" w:rsidRDefault="00684F15" w:rsidP="00A83F53">
      <w:pPr>
        <w:numPr>
          <w:ilvl w:val="0"/>
          <w:numId w:val="9"/>
        </w:numPr>
        <w:jc w:val="both"/>
      </w:pPr>
      <w:r w:rsidRPr="00684F15">
        <w:rPr>
          <w:b/>
          <w:bCs/>
        </w:rPr>
        <w:t>Lukács 1,41 és 1,67:</w:t>
      </w:r>
      <w:r w:rsidRPr="00684F15">
        <w:t> Jézus anyja és Zakariás Szentlélek által töltetnek meg, és áldásokat mondanak.</w:t>
      </w:r>
    </w:p>
    <w:p w14:paraId="6E4E28DA" w14:textId="77777777" w:rsidR="00684F15" w:rsidRPr="00684F15" w:rsidRDefault="00684F15" w:rsidP="00A83F53">
      <w:pPr>
        <w:numPr>
          <w:ilvl w:val="0"/>
          <w:numId w:val="9"/>
        </w:numPr>
        <w:jc w:val="both"/>
      </w:pPr>
      <w:r w:rsidRPr="00684F15">
        <w:rPr>
          <w:b/>
          <w:bCs/>
        </w:rPr>
        <w:t>Lukács 3,16:</w:t>
      </w:r>
      <w:r w:rsidRPr="00684F15">
        <w:t> János keresztséget hirdet, és előre jelzi, hogy Jézus Szentlélekkel fogja megkeresztelni az embereket.</w:t>
      </w:r>
    </w:p>
    <w:p w14:paraId="478233EC" w14:textId="77777777" w:rsidR="00684F15" w:rsidRPr="00684F15" w:rsidRDefault="00684F15" w:rsidP="00A83F53">
      <w:pPr>
        <w:numPr>
          <w:ilvl w:val="0"/>
          <w:numId w:val="9"/>
        </w:numPr>
        <w:jc w:val="both"/>
      </w:pPr>
      <w:r w:rsidRPr="00684F15">
        <w:rPr>
          <w:b/>
          <w:bCs/>
        </w:rPr>
        <w:t>Lukács 4,1:</w:t>
      </w:r>
      <w:r w:rsidRPr="00684F15">
        <w:t> Jézus megkeresztelése után a Szentlélek vezeti őt a pusztába a kísértés idejére.</w:t>
      </w:r>
    </w:p>
    <w:p w14:paraId="690EC0F8" w14:textId="77777777" w:rsidR="00684F15" w:rsidRPr="00684F15" w:rsidRDefault="00684F15" w:rsidP="00A83F53">
      <w:pPr>
        <w:numPr>
          <w:ilvl w:val="0"/>
          <w:numId w:val="9"/>
        </w:numPr>
        <w:jc w:val="both"/>
      </w:pPr>
      <w:r w:rsidRPr="00684F15">
        <w:rPr>
          <w:b/>
          <w:bCs/>
        </w:rPr>
        <w:t>Lukács 4,18-19:</w:t>
      </w:r>
      <w:r w:rsidRPr="00684F15">
        <w:t> Jézus kinyilatkoztatja, hogy őt a Szentlélek kenette meg, hogy az evangéliumot hirdesse a szegényeknek és a foglyoknak.</w:t>
      </w:r>
    </w:p>
    <w:p w14:paraId="760DDAEF" w14:textId="77777777" w:rsidR="00684F15" w:rsidRPr="00684F15" w:rsidRDefault="00684F15" w:rsidP="00A83F53">
      <w:pPr>
        <w:numPr>
          <w:ilvl w:val="0"/>
          <w:numId w:val="9"/>
        </w:numPr>
        <w:jc w:val="both"/>
      </w:pPr>
      <w:r w:rsidRPr="00684F15">
        <w:rPr>
          <w:b/>
          <w:bCs/>
        </w:rPr>
        <w:t>Lukács 11,13:</w:t>
      </w:r>
      <w:r w:rsidRPr="00684F15">
        <w:t> Jézus tanítványaival beszél arról, hogy Isten ad Szentlelket azoknak, akik kérik.</w:t>
      </w:r>
    </w:p>
    <w:p w14:paraId="0C94F1CC" w14:textId="77777777" w:rsidR="00684F15" w:rsidRPr="00684F15" w:rsidRDefault="00684F15" w:rsidP="00A83F53">
      <w:pPr>
        <w:numPr>
          <w:ilvl w:val="0"/>
          <w:numId w:val="9"/>
        </w:numPr>
        <w:jc w:val="both"/>
      </w:pPr>
      <w:r w:rsidRPr="00684F15">
        <w:rPr>
          <w:b/>
          <w:bCs/>
        </w:rPr>
        <w:lastRenderedPageBreak/>
        <w:t>Lukács 24,49:</w:t>
      </w:r>
      <w:r w:rsidRPr="00684F15">
        <w:t> Jézus ígéri, hogy a tanítványai Szentlélek erejét kapják majd, hogy tanúi legyenek.</w:t>
      </w:r>
    </w:p>
    <w:p w14:paraId="490CD309" w14:textId="77777777" w:rsidR="00684F15" w:rsidRPr="00684F15" w:rsidRDefault="00684F15" w:rsidP="00A83F53">
      <w:pPr>
        <w:jc w:val="both"/>
      </w:pPr>
      <w:r w:rsidRPr="00684F15">
        <w:t>Ezek az utalások mutatják, hogy Lukács evangéliumában a Szentlélek tevékenysége az Újszövetség örömének és megtérésének, valamint a misszió erejének egyik központi eleme. A Szentlélek által Jézus és tanítványai kapnak erőt és vezetést az evangélium hirdetésére.</w:t>
      </w:r>
    </w:p>
    <w:p w14:paraId="1E8DC836" w14:textId="77777777" w:rsidR="00684F15" w:rsidRPr="00684F15" w:rsidRDefault="00684F15" w:rsidP="00A83F53">
      <w:pPr>
        <w:jc w:val="both"/>
      </w:pPr>
    </w:p>
    <w:p w14:paraId="28D907ED" w14:textId="77777777" w:rsidR="00684F15" w:rsidRDefault="00684F15" w:rsidP="00A83F53">
      <w:pPr>
        <w:jc w:val="both"/>
        <w:rPr>
          <w:b/>
          <w:bCs/>
        </w:rPr>
      </w:pPr>
      <w:r w:rsidRPr="00684F15">
        <w:rPr>
          <w:b/>
          <w:bCs/>
        </w:rPr>
        <w:t>Nők Lukács evangéliumában és vallási jelentőségük</w:t>
      </w:r>
    </w:p>
    <w:p w14:paraId="3951DB2A" w14:textId="77777777" w:rsidR="00684F15" w:rsidRPr="00684F15" w:rsidRDefault="00684F15" w:rsidP="00A83F53">
      <w:pPr>
        <w:jc w:val="both"/>
      </w:pPr>
      <w:r w:rsidRPr="00684F15">
        <w:t>Lukács evangéliumát gyakran nevezik az „asszonyok evangéliumának” is</w:t>
      </w:r>
    </w:p>
    <w:p w14:paraId="2911E75D" w14:textId="77777777" w:rsidR="00684F15" w:rsidRPr="00684F15" w:rsidRDefault="00684F15" w:rsidP="00A83F53">
      <w:pPr>
        <w:numPr>
          <w:ilvl w:val="0"/>
          <w:numId w:val="8"/>
        </w:numPr>
        <w:jc w:val="both"/>
      </w:pPr>
      <w:r w:rsidRPr="00684F15">
        <w:rPr>
          <w:b/>
          <w:bCs/>
        </w:rPr>
        <w:t>Mária, Jézus anyja</w:t>
      </w:r>
      <w:r w:rsidRPr="00684F15">
        <w:t xml:space="preserve">: Az evangélium egyik központi alakja, akinek a </w:t>
      </w:r>
      <w:proofErr w:type="spellStart"/>
      <w:r w:rsidRPr="00684F15">
        <w:t>Magnificat</w:t>
      </w:r>
      <w:proofErr w:type="spellEnd"/>
      <w:r w:rsidRPr="00684F15">
        <w:t xml:space="preserve"> nevű himnuszát (</w:t>
      </w:r>
      <w:proofErr w:type="spellStart"/>
      <w:r w:rsidRPr="00684F15">
        <w:t>Lk</w:t>
      </w:r>
      <w:proofErr w:type="spellEnd"/>
      <w:r w:rsidRPr="00684F15">
        <w:t xml:space="preserve"> 1,46-55) Lukács megőrzi. Ő az isteni elhívás és apostoli engedelmesség modellje, Isten választott szolgája.</w:t>
      </w:r>
    </w:p>
    <w:p w14:paraId="2EE5B394" w14:textId="77777777" w:rsidR="00684F15" w:rsidRPr="00684F15" w:rsidRDefault="00684F15" w:rsidP="00A83F53">
      <w:pPr>
        <w:numPr>
          <w:ilvl w:val="0"/>
          <w:numId w:val="8"/>
        </w:numPr>
        <w:jc w:val="both"/>
      </w:pPr>
      <w:proofErr w:type="spellStart"/>
      <w:r w:rsidRPr="00684F15">
        <w:rPr>
          <w:b/>
          <w:bCs/>
        </w:rPr>
        <w:t>Élizabeth</w:t>
      </w:r>
      <w:proofErr w:type="spellEnd"/>
      <w:r w:rsidRPr="00684F15">
        <w:rPr>
          <w:b/>
          <w:bCs/>
        </w:rPr>
        <w:t xml:space="preserve"> és Anna</w:t>
      </w:r>
      <w:r w:rsidRPr="00684F15">
        <w:t>: Éliás apósa és prófétaasszonya, akik az eljövendő Messiás eljövetelét hirdetik (</w:t>
      </w:r>
      <w:proofErr w:type="spellStart"/>
      <w:r w:rsidRPr="00684F15">
        <w:t>Lk</w:t>
      </w:r>
      <w:proofErr w:type="spellEnd"/>
      <w:r w:rsidRPr="00684F15">
        <w:t xml:space="preserve"> 1,5-80; 2,36-38).</w:t>
      </w:r>
    </w:p>
    <w:p w14:paraId="3D26F19C" w14:textId="77777777" w:rsidR="00684F15" w:rsidRPr="00684F15" w:rsidRDefault="00684F15" w:rsidP="00A83F53">
      <w:pPr>
        <w:numPr>
          <w:ilvl w:val="0"/>
          <w:numId w:val="8"/>
        </w:numPr>
        <w:jc w:val="both"/>
      </w:pPr>
      <w:r w:rsidRPr="00684F15">
        <w:rPr>
          <w:b/>
          <w:bCs/>
        </w:rPr>
        <w:t>Vérfolyásos asszony</w:t>
      </w:r>
      <w:r w:rsidRPr="00684F15">
        <w:t> (</w:t>
      </w:r>
      <w:proofErr w:type="spellStart"/>
      <w:r w:rsidRPr="00684F15">
        <w:t>Lk</w:t>
      </w:r>
      <w:proofErr w:type="spellEnd"/>
      <w:r w:rsidRPr="00684F15">
        <w:t xml:space="preserve"> 8,43-48): Ez a nő csodálatos gyógyulásával a hit és Jézus gyógyító erejének példája.</w:t>
      </w:r>
    </w:p>
    <w:p w14:paraId="1A0FB408" w14:textId="77777777" w:rsidR="00684F15" w:rsidRPr="00684F15" w:rsidRDefault="00684F15" w:rsidP="00A83F53">
      <w:pPr>
        <w:numPr>
          <w:ilvl w:val="0"/>
          <w:numId w:val="8"/>
        </w:numPr>
        <w:jc w:val="both"/>
      </w:pPr>
      <w:r w:rsidRPr="00684F15">
        <w:rPr>
          <w:b/>
          <w:bCs/>
        </w:rPr>
        <w:t>Marta és Mária</w:t>
      </w:r>
      <w:r w:rsidRPr="00684F15">
        <w:t> (</w:t>
      </w:r>
      <w:proofErr w:type="spellStart"/>
      <w:r w:rsidRPr="00684F15">
        <w:t>Lk</w:t>
      </w:r>
      <w:proofErr w:type="spellEnd"/>
      <w:r w:rsidRPr="00684F15">
        <w:t xml:space="preserve"> 10,38-42): Jézus barátai, akik a szolgálat és az igeliturgikus hallgatás képviselői.</w:t>
      </w:r>
    </w:p>
    <w:p w14:paraId="677A5FE2" w14:textId="77777777" w:rsidR="00684F15" w:rsidRPr="00684F15" w:rsidRDefault="00684F15" w:rsidP="00A83F53">
      <w:pPr>
        <w:numPr>
          <w:ilvl w:val="0"/>
          <w:numId w:val="8"/>
        </w:numPr>
        <w:jc w:val="both"/>
      </w:pPr>
      <w:r w:rsidRPr="00684F15">
        <w:rPr>
          <w:b/>
          <w:bCs/>
        </w:rPr>
        <w:t>Jákob anyja</w:t>
      </w:r>
      <w:r w:rsidRPr="00684F15">
        <w:t> (</w:t>
      </w:r>
      <w:proofErr w:type="spellStart"/>
      <w:r w:rsidRPr="00684F15">
        <w:t>Lk</w:t>
      </w:r>
      <w:proofErr w:type="spellEnd"/>
      <w:r w:rsidRPr="00684F15">
        <w:t xml:space="preserve"> 24,10): Jézus feltámadásának első tanúi közé tartozik, aki aktívan részt vesz az üdvösségtörténetben.</w:t>
      </w:r>
    </w:p>
    <w:p w14:paraId="5CBD5E28" w14:textId="77777777" w:rsidR="00684F15" w:rsidRPr="00684F15" w:rsidRDefault="00684F15" w:rsidP="00A83F53">
      <w:pPr>
        <w:numPr>
          <w:ilvl w:val="0"/>
          <w:numId w:val="8"/>
        </w:numPr>
        <w:jc w:val="both"/>
      </w:pPr>
      <w:r w:rsidRPr="00684F15">
        <w:rPr>
          <w:b/>
          <w:bCs/>
        </w:rPr>
        <w:t>Jakab anyja, Johanna és más asszonyok</w:t>
      </w:r>
      <w:r w:rsidRPr="00684F15">
        <w:t> (</w:t>
      </w:r>
      <w:proofErr w:type="spellStart"/>
      <w:r w:rsidRPr="00684F15">
        <w:t>Lk</w:t>
      </w:r>
      <w:proofErr w:type="spellEnd"/>
      <w:r w:rsidRPr="00684F15">
        <w:t xml:space="preserve"> 24,10): Ők viszik az első hírül adó szerepét Jézus feltámadásáról, ami rendhagyó, mert az ókori vallási közegben a nők nem számítottak hiteles tanúknak.</w:t>
      </w:r>
    </w:p>
    <w:p w14:paraId="67D20470" w14:textId="77777777" w:rsidR="00684F15" w:rsidRPr="00684F15" w:rsidRDefault="00684F15" w:rsidP="00A83F53">
      <w:pPr>
        <w:jc w:val="both"/>
        <w:rPr>
          <w:b/>
          <w:bCs/>
        </w:rPr>
      </w:pPr>
      <w:r w:rsidRPr="00684F15">
        <w:rPr>
          <w:b/>
          <w:bCs/>
        </w:rPr>
        <w:t>Vallási jelentőségük</w:t>
      </w:r>
    </w:p>
    <w:p w14:paraId="7F0129B4" w14:textId="77777777" w:rsidR="00684F15" w:rsidRPr="00684F15" w:rsidRDefault="00684F15" w:rsidP="00A83F53">
      <w:pPr>
        <w:jc w:val="both"/>
      </w:pPr>
      <w:r w:rsidRPr="00684F15">
        <w:t>Lukács evangéliumában a nők kiemelt szerepet kapnak, olykor jobb helyzetben vannak, mint a férfiak, például Jézus szombati csodáinál, vagy a feltámadás tanúiként. Ez az evangélium hangsúlyozza a nők befogadását és méltóságát a Messiás szolgálatában, és megmutatja, hogy az üdvösség nem csak a társadalmi elit vagy a férfiak kiváltsága, hanem minden emberé, különösen a kirekesztett csoportoké.</w:t>
      </w:r>
    </w:p>
    <w:p w14:paraId="2E18FC13" w14:textId="2F5B6496" w:rsidR="00411374" w:rsidRPr="00411374" w:rsidRDefault="00411374" w:rsidP="00A83F53">
      <w:pPr>
        <w:jc w:val="center"/>
        <w:rPr>
          <w:b/>
          <w:bCs/>
        </w:rPr>
      </w:pPr>
      <w:r w:rsidRPr="00411374">
        <w:rPr>
          <w:b/>
          <w:bCs/>
        </w:rPr>
        <w:t>Az evangélium kódexei</w:t>
      </w:r>
    </w:p>
    <w:p w14:paraId="769CA191" w14:textId="259707F5" w:rsidR="00411374" w:rsidRPr="00411374" w:rsidRDefault="00411374" w:rsidP="00A83F53">
      <w:pPr>
        <w:jc w:val="both"/>
      </w:pPr>
      <w:r w:rsidRPr="00411374">
        <w:t xml:space="preserve">A Lukács evangélium legrégebbi ismert kódexei között szerepelnek az újszövetségi kódexek, amelyek Márk, Máté, Lukács és János evangéliumait tartalmazzák. Ezek a kéziratok 4-5. század körül keletkeztek görög nyelven, majd évszázadokon át másolták őket. A legismertebb kódexek közé tartozik például a </w:t>
      </w:r>
      <w:proofErr w:type="spellStart"/>
      <w:r w:rsidRPr="00411374">
        <w:t>Codex</w:t>
      </w:r>
      <w:proofErr w:type="spellEnd"/>
      <w:r w:rsidRPr="00411374">
        <w:t xml:space="preserve"> </w:t>
      </w:r>
      <w:proofErr w:type="spellStart"/>
      <w:r w:rsidRPr="00411374">
        <w:t>Vaticanus</w:t>
      </w:r>
      <w:proofErr w:type="spellEnd"/>
      <w:r w:rsidRPr="00411374">
        <w:t xml:space="preserve"> és a </w:t>
      </w:r>
      <w:proofErr w:type="spellStart"/>
      <w:r w:rsidRPr="00411374">
        <w:t>Codex</w:t>
      </w:r>
      <w:proofErr w:type="spellEnd"/>
      <w:r w:rsidRPr="00411374">
        <w:t xml:space="preserve"> </w:t>
      </w:r>
      <w:proofErr w:type="spellStart"/>
      <w:r w:rsidRPr="00411374">
        <w:t>Sinaiticus</w:t>
      </w:r>
      <w:proofErr w:type="spellEnd"/>
      <w:r w:rsidRPr="00411374">
        <w:t>, amelyek az Újszövetség legrégebbi teljes vagy majdnem teljes kódexei közé számítanak, és tartalmazzák Lukács evangéliumát is.</w:t>
      </w:r>
    </w:p>
    <w:p w14:paraId="71EF1CC0" w14:textId="77777777" w:rsidR="00411374" w:rsidRDefault="00411374" w:rsidP="00A83F53">
      <w:pPr>
        <w:jc w:val="both"/>
      </w:pPr>
      <w:r w:rsidRPr="00411374">
        <w:t>Magyar nyelvű vonatkozásban a Müncheni kódex az egyik legkorábbi kézzel írt kódex, amely a négy evangélium magyar fordítását tartalmazza, bár ez már jóval később, a 15. században keletkezett.</w:t>
      </w:r>
    </w:p>
    <w:p w14:paraId="6010C9B8" w14:textId="6DD96B25" w:rsidR="00411374" w:rsidRPr="00F429AD" w:rsidRDefault="00411374" w:rsidP="00A83F53">
      <w:pPr>
        <w:jc w:val="center"/>
        <w:rPr>
          <w:b/>
          <w:bCs/>
        </w:rPr>
      </w:pPr>
      <w:r w:rsidRPr="00F429AD">
        <w:rPr>
          <w:b/>
          <w:bCs/>
        </w:rPr>
        <w:t>Az evangélium kommen</w:t>
      </w:r>
      <w:r w:rsidR="00F429AD" w:rsidRPr="00F429AD">
        <w:rPr>
          <w:b/>
          <w:bCs/>
        </w:rPr>
        <w:t>t</w:t>
      </w:r>
      <w:r w:rsidRPr="00F429AD">
        <w:rPr>
          <w:b/>
          <w:bCs/>
        </w:rPr>
        <w:t>árjai:</w:t>
      </w:r>
    </w:p>
    <w:p w14:paraId="2432B264" w14:textId="77777777" w:rsidR="00F429AD" w:rsidRPr="00F429AD" w:rsidRDefault="00F429AD" w:rsidP="00A83F53">
      <w:pPr>
        <w:jc w:val="both"/>
      </w:pPr>
      <w:r w:rsidRPr="00F429AD">
        <w:lastRenderedPageBreak/>
        <w:t>Az alábbiakban összegzem a Lukács evangéliuma legfontosabb kommentárjait az ókorból, középkorból és újkorból, latin, német, angol és magyar nyelven, szerző és publikáció megjelölésével.</w:t>
      </w:r>
    </w:p>
    <w:p w14:paraId="47F2759A" w14:textId="77777777" w:rsidR="00F429AD" w:rsidRPr="00F429AD" w:rsidRDefault="00F429AD" w:rsidP="00A83F53">
      <w:pPr>
        <w:jc w:val="both"/>
        <w:rPr>
          <w:b/>
          <w:bCs/>
        </w:rPr>
      </w:pPr>
      <w:r w:rsidRPr="00F429AD">
        <w:rPr>
          <w:b/>
          <w:bCs/>
        </w:rPr>
        <w:t>Ókori kommentárok</w:t>
      </w:r>
    </w:p>
    <w:p w14:paraId="3B967587" w14:textId="77777777" w:rsidR="00F429AD" w:rsidRPr="00F429AD" w:rsidRDefault="00F429AD" w:rsidP="00A83F53">
      <w:pPr>
        <w:numPr>
          <w:ilvl w:val="0"/>
          <w:numId w:val="10"/>
        </w:numPr>
        <w:jc w:val="both"/>
      </w:pPr>
      <w:proofErr w:type="spellStart"/>
      <w:r w:rsidRPr="00F429AD">
        <w:rPr>
          <w:b/>
          <w:bCs/>
        </w:rPr>
        <w:t>Irenaeus</w:t>
      </w:r>
      <w:proofErr w:type="spellEnd"/>
      <w:r w:rsidRPr="00F429AD">
        <w:rPr>
          <w:b/>
          <w:bCs/>
        </w:rPr>
        <w:t xml:space="preserve"> (t. 202 körül)</w:t>
      </w:r>
      <w:r w:rsidRPr="00F429AD">
        <w:t>: Az első, aki név szerint Lukácsot említi a harmadik evangélium szerzőjeként. Egyházi hagyomány szerint Pál apostol munkatársa volt, és ezt az evangéliumot írta meg.</w:t>
      </w:r>
    </w:p>
    <w:p w14:paraId="16279B0E" w14:textId="77777777" w:rsidR="00F429AD" w:rsidRPr="00F429AD" w:rsidRDefault="00F429AD" w:rsidP="00A83F53">
      <w:pPr>
        <w:numPr>
          <w:ilvl w:val="0"/>
          <w:numId w:val="10"/>
        </w:numPr>
        <w:jc w:val="both"/>
      </w:pPr>
      <w:proofErr w:type="spellStart"/>
      <w:r w:rsidRPr="00F429AD">
        <w:rPr>
          <w:b/>
          <w:bCs/>
        </w:rPr>
        <w:t>Eusebius</w:t>
      </w:r>
      <w:proofErr w:type="spellEnd"/>
      <w:r w:rsidRPr="00F429AD">
        <w:rPr>
          <w:b/>
          <w:bCs/>
        </w:rPr>
        <w:t xml:space="preserve"> </w:t>
      </w:r>
      <w:proofErr w:type="spellStart"/>
      <w:r w:rsidRPr="00F429AD">
        <w:rPr>
          <w:b/>
          <w:bCs/>
        </w:rPr>
        <w:t>Cézáreai</w:t>
      </w:r>
      <w:proofErr w:type="spellEnd"/>
      <w:r w:rsidRPr="00F429AD">
        <w:rPr>
          <w:b/>
          <w:bCs/>
        </w:rPr>
        <w:t xml:space="preserve"> püspök (4. század)</w:t>
      </w:r>
      <w:r w:rsidRPr="00F429AD">
        <w:t>: Egyháztörténetében részletesen tárgyalja Lukácsot és az evangéliumát, hangsúlyozva annak szerzőségét és helyét az egyházi hagyományban.</w:t>
      </w:r>
    </w:p>
    <w:p w14:paraId="087427DB" w14:textId="77777777" w:rsidR="00F429AD" w:rsidRPr="00F429AD" w:rsidRDefault="00F429AD" w:rsidP="00A83F53">
      <w:pPr>
        <w:jc w:val="both"/>
        <w:rPr>
          <w:b/>
          <w:bCs/>
        </w:rPr>
      </w:pPr>
      <w:r w:rsidRPr="00F429AD">
        <w:rPr>
          <w:b/>
          <w:bCs/>
        </w:rPr>
        <w:t>Középkori kommentárok</w:t>
      </w:r>
    </w:p>
    <w:p w14:paraId="6B299FC6" w14:textId="77777777" w:rsidR="00F429AD" w:rsidRPr="00F429AD" w:rsidRDefault="00F429AD" w:rsidP="00A83F53">
      <w:pPr>
        <w:numPr>
          <w:ilvl w:val="0"/>
          <w:numId w:val="11"/>
        </w:numPr>
        <w:jc w:val="both"/>
      </w:pPr>
      <w:r w:rsidRPr="00F429AD">
        <w:t>A középkorban számos szerzetes és egyházi író írt kommentárokat, elsősorban latin nyelven. Ezeket főként a bibliai szöveg allegorikus és teológiai értelmezése jellemezte. Kiemelkedő kommentátorok a középkorból:</w:t>
      </w:r>
    </w:p>
    <w:p w14:paraId="36E35702" w14:textId="77777777" w:rsidR="00F429AD" w:rsidRPr="00F429AD" w:rsidRDefault="00F429AD" w:rsidP="00A83F53">
      <w:pPr>
        <w:numPr>
          <w:ilvl w:val="1"/>
          <w:numId w:val="11"/>
        </w:numPr>
        <w:jc w:val="both"/>
      </w:pPr>
      <w:proofErr w:type="spellStart"/>
      <w:r w:rsidRPr="00F429AD">
        <w:rPr>
          <w:b/>
          <w:bCs/>
        </w:rPr>
        <w:t>Beda</w:t>
      </w:r>
      <w:proofErr w:type="spellEnd"/>
      <w:r w:rsidRPr="00F429AD">
        <w:rPr>
          <w:b/>
          <w:bCs/>
        </w:rPr>
        <w:t xml:space="preserve"> </w:t>
      </w:r>
      <w:proofErr w:type="spellStart"/>
      <w:r w:rsidRPr="00F429AD">
        <w:rPr>
          <w:b/>
          <w:bCs/>
        </w:rPr>
        <w:t>Venerabilis</w:t>
      </w:r>
      <w:proofErr w:type="spellEnd"/>
      <w:r w:rsidRPr="00F429AD">
        <w:rPr>
          <w:b/>
          <w:bCs/>
        </w:rPr>
        <w:t xml:space="preserve"> (7-8. század)</w:t>
      </w:r>
    </w:p>
    <w:p w14:paraId="4A8DA6BE" w14:textId="77777777" w:rsidR="00F429AD" w:rsidRPr="00F429AD" w:rsidRDefault="00F429AD" w:rsidP="00A83F53">
      <w:pPr>
        <w:numPr>
          <w:ilvl w:val="1"/>
          <w:numId w:val="11"/>
        </w:numPr>
        <w:jc w:val="both"/>
      </w:pPr>
      <w:proofErr w:type="spellStart"/>
      <w:r w:rsidRPr="00F429AD">
        <w:rPr>
          <w:b/>
          <w:bCs/>
        </w:rPr>
        <w:t>Rabanus</w:t>
      </w:r>
      <w:proofErr w:type="spellEnd"/>
      <w:r w:rsidRPr="00F429AD">
        <w:rPr>
          <w:b/>
          <w:bCs/>
        </w:rPr>
        <w:t xml:space="preserve"> </w:t>
      </w:r>
      <w:proofErr w:type="spellStart"/>
      <w:r w:rsidRPr="00F429AD">
        <w:rPr>
          <w:b/>
          <w:bCs/>
        </w:rPr>
        <w:t>Maurus</w:t>
      </w:r>
      <w:proofErr w:type="spellEnd"/>
      <w:r w:rsidRPr="00F429AD">
        <w:rPr>
          <w:b/>
          <w:bCs/>
        </w:rPr>
        <w:t xml:space="preserve"> (8-9. század)</w:t>
      </w:r>
    </w:p>
    <w:p w14:paraId="374297A6" w14:textId="77777777" w:rsidR="00F429AD" w:rsidRPr="00F429AD" w:rsidRDefault="00F429AD" w:rsidP="00A83F53">
      <w:pPr>
        <w:numPr>
          <w:ilvl w:val="1"/>
          <w:numId w:val="11"/>
        </w:numPr>
        <w:jc w:val="both"/>
      </w:pPr>
      <w:r w:rsidRPr="00F429AD">
        <w:rPr>
          <w:b/>
          <w:bCs/>
        </w:rPr>
        <w:t xml:space="preserve">Thomas </w:t>
      </w:r>
      <w:proofErr w:type="spellStart"/>
      <w:r w:rsidRPr="00F429AD">
        <w:rPr>
          <w:b/>
          <w:bCs/>
        </w:rPr>
        <w:t>Aquinas</w:t>
      </w:r>
      <w:proofErr w:type="spellEnd"/>
      <w:r w:rsidRPr="00F429AD">
        <w:rPr>
          <w:b/>
          <w:bCs/>
        </w:rPr>
        <w:t xml:space="preserve"> (13. század)</w:t>
      </w:r>
      <w:r w:rsidRPr="00F429AD">
        <w:t xml:space="preserve">, aki a Summa </w:t>
      </w:r>
      <w:proofErr w:type="spellStart"/>
      <w:r w:rsidRPr="00F429AD">
        <w:t>Theologiae</w:t>
      </w:r>
      <w:proofErr w:type="spellEnd"/>
      <w:r w:rsidRPr="00F429AD">
        <w:t>-ben is hivatkozik Lukács evangéliumára transzparens teológiai elemzéseiben.</w:t>
      </w:r>
    </w:p>
    <w:tbl>
      <w:tblPr>
        <w:tblW w:w="5000" w:type="pct"/>
        <w:tblCellMar>
          <w:top w:w="15" w:type="dxa"/>
          <w:left w:w="15" w:type="dxa"/>
          <w:bottom w:w="15" w:type="dxa"/>
          <w:right w:w="15" w:type="dxa"/>
        </w:tblCellMar>
        <w:tblLook w:val="04A0" w:firstRow="1" w:lastRow="0" w:firstColumn="1" w:lastColumn="0" w:noHBand="0" w:noVBand="1"/>
      </w:tblPr>
      <w:tblGrid>
        <w:gridCol w:w="929"/>
        <w:gridCol w:w="1571"/>
        <w:gridCol w:w="3198"/>
        <w:gridCol w:w="1032"/>
        <w:gridCol w:w="2326"/>
      </w:tblGrid>
      <w:tr w:rsidR="00411374" w:rsidRPr="00411374" w14:paraId="520432DA" w14:textId="77777777" w:rsidTr="0041137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FE0016" w14:textId="77777777" w:rsidR="00411374" w:rsidRPr="00411374" w:rsidRDefault="00411374" w:rsidP="00A83F53">
            <w:pPr>
              <w:jc w:val="both"/>
              <w:rPr>
                <w:b/>
                <w:bCs/>
              </w:rPr>
            </w:pPr>
            <w:r w:rsidRPr="00411374">
              <w:rPr>
                <w:b/>
                <w:bCs/>
              </w:rPr>
              <w:t>Nyelv</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E5639FD" w14:textId="77777777" w:rsidR="00411374" w:rsidRPr="00411374" w:rsidRDefault="00411374" w:rsidP="00A83F53">
            <w:pPr>
              <w:jc w:val="both"/>
              <w:rPr>
                <w:b/>
                <w:bCs/>
              </w:rPr>
            </w:pPr>
            <w:r w:rsidRPr="00411374">
              <w:rPr>
                <w:b/>
                <w:bCs/>
              </w:rPr>
              <w:t>Szerző</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CFB6B43" w14:textId="77777777" w:rsidR="00411374" w:rsidRPr="00411374" w:rsidRDefault="00411374" w:rsidP="00A83F53">
            <w:pPr>
              <w:jc w:val="both"/>
              <w:rPr>
                <w:b/>
                <w:bCs/>
              </w:rPr>
            </w:pPr>
            <w:r w:rsidRPr="00411374">
              <w:rPr>
                <w:b/>
                <w:bCs/>
              </w:rPr>
              <w:t>Mű címe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44EC6B4" w14:textId="77777777" w:rsidR="00411374" w:rsidRPr="00411374" w:rsidRDefault="00411374" w:rsidP="00A83F53">
            <w:pPr>
              <w:jc w:val="both"/>
              <w:rPr>
                <w:b/>
                <w:bCs/>
              </w:rPr>
            </w:pPr>
            <w:r w:rsidRPr="00411374">
              <w:rPr>
                <w:b/>
                <w:bCs/>
              </w:rPr>
              <w:t>Kiadás éve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29A74E" w14:textId="77777777" w:rsidR="00411374" w:rsidRPr="00411374" w:rsidRDefault="00411374" w:rsidP="00A83F53">
            <w:pPr>
              <w:jc w:val="both"/>
              <w:rPr>
                <w:b/>
                <w:bCs/>
              </w:rPr>
            </w:pPr>
            <w:r w:rsidRPr="00411374">
              <w:rPr>
                <w:b/>
                <w:bCs/>
              </w:rPr>
              <w:t>Jellemzők</w:t>
            </w:r>
          </w:p>
        </w:tc>
      </w:tr>
      <w:tr w:rsidR="00411374" w:rsidRPr="00411374" w14:paraId="2E4E84EE"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1FB508" w14:textId="77777777" w:rsidR="00411374" w:rsidRPr="00411374" w:rsidRDefault="00411374" w:rsidP="00A83F53">
            <w:pPr>
              <w:jc w:val="both"/>
            </w:pPr>
            <w:r w:rsidRPr="00411374">
              <w:t>Latin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70B399" w14:textId="77777777" w:rsidR="00411374" w:rsidRPr="00411374" w:rsidRDefault="00411374" w:rsidP="00A83F53">
            <w:pPr>
              <w:jc w:val="both"/>
            </w:pPr>
            <w:r w:rsidRPr="00411374">
              <w:t xml:space="preserve">Cornelius a </w:t>
            </w:r>
            <w:proofErr w:type="spellStart"/>
            <w:r w:rsidRPr="00411374">
              <w:t>Lapide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A6B732" w14:textId="77777777" w:rsidR="00411374" w:rsidRPr="00411374" w:rsidRDefault="00411374" w:rsidP="00A83F53">
            <w:pPr>
              <w:jc w:val="both"/>
            </w:pPr>
            <w:r w:rsidRPr="00411374">
              <w:t xml:space="preserve">In </w:t>
            </w:r>
            <w:proofErr w:type="spellStart"/>
            <w:r w:rsidRPr="00411374">
              <w:t>Evangelium</w:t>
            </w:r>
            <w:proofErr w:type="spellEnd"/>
            <w:r w:rsidRPr="00411374">
              <w:t xml:space="preserve"> </w:t>
            </w:r>
            <w:proofErr w:type="spellStart"/>
            <w:r w:rsidRPr="00411374">
              <w:t>Sancti</w:t>
            </w:r>
            <w:proofErr w:type="spellEnd"/>
            <w:r w:rsidRPr="00411374">
              <w:t xml:space="preserve"> </w:t>
            </w:r>
            <w:proofErr w:type="spellStart"/>
            <w:r w:rsidRPr="00411374">
              <w:t>Lucae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CEBEFF" w14:textId="77777777" w:rsidR="00411374" w:rsidRPr="00411374" w:rsidRDefault="00411374" w:rsidP="00A83F53">
            <w:pPr>
              <w:jc w:val="both"/>
            </w:pPr>
            <w:r w:rsidRPr="00411374">
              <w:t>17.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822191" w14:textId="77777777" w:rsidR="00411374" w:rsidRPr="00411374" w:rsidRDefault="00411374" w:rsidP="00A83F53">
            <w:pPr>
              <w:jc w:val="both"/>
            </w:pPr>
            <w:r w:rsidRPr="00411374">
              <w:t>Részletes katolikus kommentár</w:t>
            </w:r>
          </w:p>
        </w:tc>
      </w:tr>
      <w:tr w:rsidR="00411374" w:rsidRPr="00411374" w14:paraId="0BB06431"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4E5C5B" w14:textId="77777777" w:rsidR="00411374" w:rsidRPr="00411374" w:rsidRDefault="00411374" w:rsidP="00A83F53">
            <w:pPr>
              <w:jc w:val="both"/>
            </w:pPr>
            <w:r w:rsidRPr="00411374">
              <w:t>Német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39C3E1" w14:textId="77777777" w:rsidR="00411374" w:rsidRPr="00411374" w:rsidRDefault="00411374" w:rsidP="00A83F53">
            <w:pPr>
              <w:jc w:val="both"/>
            </w:pPr>
            <w:r w:rsidRPr="00411374">
              <w:t xml:space="preserve">Johann Albrecht </w:t>
            </w:r>
            <w:proofErr w:type="spellStart"/>
            <w:r w:rsidRPr="00411374">
              <w:t>Bengel</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1C911E" w14:textId="77777777" w:rsidR="00411374" w:rsidRPr="00411374" w:rsidRDefault="00411374" w:rsidP="00A83F53">
            <w:pPr>
              <w:jc w:val="both"/>
            </w:pPr>
            <w:proofErr w:type="spellStart"/>
            <w:r w:rsidRPr="00411374">
              <w:t>Kommentar</w:t>
            </w:r>
            <w:proofErr w:type="spellEnd"/>
            <w:r w:rsidRPr="00411374">
              <w:t xml:space="preserve"> </w:t>
            </w:r>
            <w:proofErr w:type="spellStart"/>
            <w:r w:rsidRPr="00411374">
              <w:t>über</w:t>
            </w:r>
            <w:proofErr w:type="spellEnd"/>
            <w:r w:rsidRPr="00411374">
              <w:t xml:space="preserve"> </w:t>
            </w:r>
            <w:proofErr w:type="spellStart"/>
            <w:r w:rsidRPr="00411374">
              <w:t>das</w:t>
            </w:r>
            <w:proofErr w:type="spellEnd"/>
            <w:r w:rsidRPr="00411374">
              <w:t xml:space="preserve"> </w:t>
            </w:r>
            <w:proofErr w:type="spellStart"/>
            <w:r w:rsidRPr="00411374">
              <w:t>Evangelium</w:t>
            </w:r>
            <w:proofErr w:type="spellEnd"/>
            <w:r w:rsidRPr="00411374">
              <w:t xml:space="preserve"> </w:t>
            </w:r>
            <w:proofErr w:type="spellStart"/>
            <w:r w:rsidRPr="00411374">
              <w:t>nach</w:t>
            </w:r>
            <w:proofErr w:type="spellEnd"/>
            <w:r w:rsidRPr="00411374">
              <w:t xml:space="preserve"> Lukas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F7E17A" w14:textId="77777777" w:rsidR="00411374" w:rsidRPr="00411374" w:rsidRDefault="00411374" w:rsidP="00A83F53">
            <w:pPr>
              <w:jc w:val="both"/>
            </w:pPr>
            <w:r w:rsidRPr="00411374">
              <w:t>18.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91B3ED" w14:textId="77777777" w:rsidR="00411374" w:rsidRPr="00411374" w:rsidRDefault="00411374" w:rsidP="00A83F53">
            <w:pPr>
              <w:jc w:val="both"/>
            </w:pPr>
            <w:r w:rsidRPr="00411374">
              <w:t>Lutheránus teológiai szempontok</w:t>
            </w:r>
          </w:p>
        </w:tc>
      </w:tr>
      <w:tr w:rsidR="00411374" w:rsidRPr="00411374" w14:paraId="607D3611"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005E28" w14:textId="77777777" w:rsidR="00411374" w:rsidRPr="00411374" w:rsidRDefault="00411374" w:rsidP="00A83F53">
            <w:pPr>
              <w:jc w:val="both"/>
            </w:pPr>
            <w:r w:rsidRPr="00411374">
              <w:t>Angol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28DA67" w14:textId="77777777" w:rsidR="00411374" w:rsidRPr="00411374" w:rsidRDefault="00411374" w:rsidP="00A83F53">
            <w:pPr>
              <w:jc w:val="both"/>
            </w:pPr>
            <w:r w:rsidRPr="00411374">
              <w:t>Adam Clarke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4F9243" w14:textId="77777777" w:rsidR="00411374" w:rsidRPr="00411374" w:rsidRDefault="00411374" w:rsidP="00A83F53">
            <w:pPr>
              <w:jc w:val="both"/>
            </w:pPr>
            <w:proofErr w:type="spellStart"/>
            <w:r w:rsidRPr="00411374">
              <w:t>Commentary</w:t>
            </w:r>
            <w:proofErr w:type="spellEnd"/>
            <w:r w:rsidRPr="00411374">
              <w:t xml:space="preserve"> </w:t>
            </w:r>
            <w:proofErr w:type="spellStart"/>
            <w:r w:rsidRPr="00411374">
              <w:t>on</w:t>
            </w:r>
            <w:proofErr w:type="spellEnd"/>
            <w:r w:rsidRPr="00411374">
              <w:t xml:space="preserve"> </w:t>
            </w:r>
            <w:proofErr w:type="spellStart"/>
            <w:r w:rsidRPr="00411374">
              <w:t>the</w:t>
            </w:r>
            <w:proofErr w:type="spellEnd"/>
            <w:r w:rsidRPr="00411374">
              <w:t xml:space="preserve"> </w:t>
            </w:r>
            <w:proofErr w:type="spellStart"/>
            <w:r w:rsidRPr="00411374">
              <w:t>Gospel</w:t>
            </w:r>
            <w:proofErr w:type="spellEnd"/>
            <w:r w:rsidRPr="00411374">
              <w:t xml:space="preserve"> of Luke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AADD18" w14:textId="77777777" w:rsidR="00411374" w:rsidRPr="00411374" w:rsidRDefault="00411374" w:rsidP="00A83F53">
            <w:pPr>
              <w:jc w:val="both"/>
            </w:pPr>
            <w:r w:rsidRPr="00411374">
              <w:t>19.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F0C9DE" w14:textId="77777777" w:rsidR="00411374" w:rsidRPr="00411374" w:rsidRDefault="00411374" w:rsidP="00A83F53">
            <w:pPr>
              <w:jc w:val="both"/>
            </w:pPr>
            <w:r w:rsidRPr="00411374">
              <w:t>Részletes, evangélikus protestáns elemzés</w:t>
            </w:r>
          </w:p>
        </w:tc>
      </w:tr>
      <w:tr w:rsidR="00411374" w:rsidRPr="00411374" w14:paraId="555278AA"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902416" w14:textId="77777777" w:rsidR="00411374" w:rsidRPr="00411374" w:rsidRDefault="00411374" w:rsidP="00A83F53">
            <w:pPr>
              <w:jc w:val="both"/>
            </w:pPr>
            <w:r w:rsidRPr="00411374">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C527C6" w14:textId="77777777" w:rsidR="00411374" w:rsidRPr="00411374" w:rsidRDefault="00411374" w:rsidP="00A83F53">
            <w:pPr>
              <w:jc w:val="both"/>
            </w:pPr>
            <w:r w:rsidRPr="00411374">
              <w:t>Prohászka Ottokár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93B138" w14:textId="77777777" w:rsidR="00411374" w:rsidRPr="00411374" w:rsidRDefault="00411374" w:rsidP="00A83F53">
            <w:pPr>
              <w:jc w:val="both"/>
            </w:pPr>
            <w:r w:rsidRPr="00411374">
              <w:t>Lukács evangéliuma(kommentár)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028677" w14:textId="77777777" w:rsidR="00411374" w:rsidRPr="00411374" w:rsidRDefault="00411374" w:rsidP="00A83F53">
            <w:pPr>
              <w:jc w:val="both"/>
            </w:pPr>
            <w:r w:rsidRPr="00411374">
              <w:t>20.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ED43E5" w14:textId="77777777" w:rsidR="00411374" w:rsidRPr="00411374" w:rsidRDefault="00411374" w:rsidP="00A83F53">
            <w:pPr>
              <w:jc w:val="both"/>
            </w:pPr>
            <w:r w:rsidRPr="00411374">
              <w:t>Modern magyar evangélikus kommentár</w:t>
            </w:r>
          </w:p>
        </w:tc>
      </w:tr>
      <w:tr w:rsidR="00411374" w:rsidRPr="00411374" w14:paraId="5F8E67B8" w14:textId="77777777" w:rsidTr="00411374">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EBEEBE" w14:textId="77777777" w:rsidR="00411374" w:rsidRPr="00411374" w:rsidRDefault="00411374" w:rsidP="00A83F53">
            <w:pPr>
              <w:jc w:val="both"/>
            </w:pPr>
            <w:r w:rsidRPr="00411374">
              <w:t>Magyar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32D8D3" w14:textId="77777777" w:rsidR="00411374" w:rsidRPr="00411374" w:rsidRDefault="00411374" w:rsidP="00A83F53">
            <w:pPr>
              <w:jc w:val="both"/>
            </w:pPr>
            <w:r w:rsidRPr="00411374">
              <w:t>Nagy István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B4DC69" w14:textId="77777777" w:rsidR="00411374" w:rsidRPr="00411374" w:rsidRDefault="00411374" w:rsidP="00A83F53">
            <w:pPr>
              <w:jc w:val="both"/>
            </w:pPr>
            <w:r w:rsidRPr="00411374">
              <w:t xml:space="preserve">Lukács </w:t>
            </w:r>
            <w:proofErr w:type="gramStart"/>
            <w:r w:rsidRPr="00411374">
              <w:t>evangéliuma(</w:t>
            </w:r>
            <w:proofErr w:type="gramEnd"/>
            <w:r w:rsidRPr="00411374">
              <w:t>bibliai magyarázatok)</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78861B" w14:textId="77777777" w:rsidR="00411374" w:rsidRPr="00411374" w:rsidRDefault="00411374" w:rsidP="00A83F53">
            <w:pPr>
              <w:jc w:val="both"/>
            </w:pPr>
            <w:r w:rsidRPr="00411374">
              <w:t>21. század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BD8B1C" w14:textId="77777777" w:rsidR="00411374" w:rsidRPr="00411374" w:rsidRDefault="00411374" w:rsidP="00A83F53">
            <w:pPr>
              <w:jc w:val="both"/>
            </w:pPr>
            <w:r w:rsidRPr="00411374">
              <w:t>Tudományos szempontú, modern értelmezés</w:t>
            </w:r>
          </w:p>
        </w:tc>
      </w:tr>
    </w:tbl>
    <w:p w14:paraId="7592BDDD" w14:textId="77777777" w:rsidR="00411374" w:rsidRDefault="00411374" w:rsidP="00A83F53">
      <w:pPr>
        <w:jc w:val="both"/>
      </w:pPr>
    </w:p>
    <w:p w14:paraId="1269A5B2" w14:textId="7F1C0482" w:rsidR="00EC7012" w:rsidRPr="00A83F53" w:rsidRDefault="00EC7012" w:rsidP="00A83F53">
      <w:pPr>
        <w:jc w:val="center"/>
        <w:rPr>
          <w:b/>
          <w:bCs/>
          <w:sz w:val="28"/>
          <w:szCs w:val="28"/>
        </w:rPr>
      </w:pPr>
      <w:r w:rsidRPr="00A83F53">
        <w:rPr>
          <w:b/>
          <w:bCs/>
          <w:sz w:val="28"/>
          <w:szCs w:val="28"/>
        </w:rPr>
        <w:t>Az apostolok cselekedetei</w:t>
      </w:r>
    </w:p>
    <w:p w14:paraId="5B24B482" w14:textId="7DAD35E0" w:rsidR="00EC7012" w:rsidRPr="00A83F53" w:rsidRDefault="00EC7012" w:rsidP="00A83F53">
      <w:pPr>
        <w:jc w:val="both"/>
        <w:rPr>
          <w:b/>
          <w:bCs/>
        </w:rPr>
      </w:pPr>
      <w:r w:rsidRPr="00A83F53">
        <w:rPr>
          <w:b/>
          <w:bCs/>
        </w:rPr>
        <w:t>Szerző, keletkezési hely és idő</w:t>
      </w:r>
    </w:p>
    <w:p w14:paraId="6B34053B" w14:textId="64242ECF" w:rsidR="00EC7012" w:rsidRPr="00EC7012" w:rsidRDefault="00EC7012" w:rsidP="00A83F53">
      <w:pPr>
        <w:jc w:val="both"/>
      </w:pPr>
      <w:r w:rsidRPr="00EC7012">
        <w:t>Az Apostolok cselekedetei szerzője hagyományosan Lukács evangélista, aki ugyanaz a személy, aki a Lukács evangéliumát is írta. A könyv első versei utalnak arra, hogy az Apostolok cselekedetei az evangélium folytatásának tekintendő. Lukács Pál apostol közeli munkatársa volt, aki utazott vele Kis-Ázsiában és Görögországban, így első kézből származó információi voltak az apostolok cselekedeteiről. A mű nem nevezi meg a szerzőt, de a korai egyházi hagyomány már az egyház kezdetétől Lukácsot tartja mindkét mű írójának (</w:t>
      </w:r>
      <w:proofErr w:type="spellStart"/>
      <w:r w:rsidRPr="00EC7012">
        <w:t>Kol</w:t>
      </w:r>
      <w:proofErr w:type="spellEnd"/>
      <w:r w:rsidRPr="00EC7012">
        <w:t xml:space="preserve"> 4:14; 2Tim 4:11; </w:t>
      </w:r>
      <w:proofErr w:type="spellStart"/>
      <w:r w:rsidRPr="00EC7012">
        <w:t>Filem</w:t>
      </w:r>
      <w:proofErr w:type="spellEnd"/>
      <w:r w:rsidRPr="00EC7012">
        <w:t xml:space="preserve"> 24). Az Apostolok cselekedetei valószínűleg Kr. u. 61-64 között íródott, a részletes helyismeret és az utazások is alátámasztják az író személyét. Teofil nevű címzettjének íródott, aki valószínűleg egy vezető egyházi vagy anyagi támogatót jelentett.</w:t>
      </w:r>
    </w:p>
    <w:p w14:paraId="45B99814" w14:textId="77777777" w:rsidR="00EC7012" w:rsidRPr="00EC7012" w:rsidRDefault="00EC7012" w:rsidP="00A83F53">
      <w:pPr>
        <w:jc w:val="both"/>
      </w:pPr>
      <w:r w:rsidRPr="00EC7012">
        <w:t>Összefoglalva:</w:t>
      </w:r>
    </w:p>
    <w:p w14:paraId="7C0C039D" w14:textId="77777777" w:rsidR="00EC7012" w:rsidRPr="00EC7012" w:rsidRDefault="00EC7012" w:rsidP="00A83F53">
      <w:pPr>
        <w:numPr>
          <w:ilvl w:val="0"/>
          <w:numId w:val="12"/>
        </w:numPr>
        <w:jc w:val="both"/>
      </w:pPr>
      <w:r w:rsidRPr="00EC7012">
        <w:t>A szerző: Lukács evangélista, Pál apostol munkatársa.</w:t>
      </w:r>
    </w:p>
    <w:p w14:paraId="73F3A1C2" w14:textId="77777777" w:rsidR="00EC7012" w:rsidRPr="00EC7012" w:rsidRDefault="00EC7012" w:rsidP="00A83F53">
      <w:pPr>
        <w:numPr>
          <w:ilvl w:val="0"/>
          <w:numId w:val="12"/>
        </w:numPr>
        <w:jc w:val="both"/>
      </w:pPr>
      <w:r w:rsidRPr="00EC7012">
        <w:t>Művei: Lukács evangéliuma és Apostolok cselekedetei.</w:t>
      </w:r>
    </w:p>
    <w:p w14:paraId="649175E7" w14:textId="77777777" w:rsidR="00EC7012" w:rsidRPr="00EC7012" w:rsidRDefault="00EC7012" w:rsidP="00A83F53">
      <w:pPr>
        <w:numPr>
          <w:ilvl w:val="0"/>
          <w:numId w:val="12"/>
        </w:numPr>
        <w:jc w:val="both"/>
      </w:pPr>
      <w:r w:rsidRPr="00EC7012">
        <w:t>Keletkezési idő: Kr. u. 61-64 körül.</w:t>
      </w:r>
    </w:p>
    <w:p w14:paraId="3B650472" w14:textId="77777777" w:rsidR="00EC7012" w:rsidRPr="00EC7012" w:rsidRDefault="00EC7012" w:rsidP="00A83F53">
      <w:pPr>
        <w:numPr>
          <w:ilvl w:val="0"/>
          <w:numId w:val="12"/>
        </w:numPr>
        <w:jc w:val="both"/>
      </w:pPr>
      <w:r w:rsidRPr="00EC7012">
        <w:t>Címzett: Teofil, valószínűleg egy befolyásos egyházi személy vagy mecénás.</w:t>
      </w:r>
    </w:p>
    <w:p w14:paraId="2D6867FA" w14:textId="77777777" w:rsidR="00EC7012" w:rsidRPr="00EC7012" w:rsidRDefault="00EC7012" w:rsidP="00A83F53">
      <w:pPr>
        <w:jc w:val="both"/>
      </w:pPr>
      <w:r w:rsidRPr="00EC7012">
        <w:t>Ez a hagyományos nézet a korai egyházra és számos mai tudományos kutatásra is támaszkodik.</w:t>
      </w:r>
    </w:p>
    <w:p w14:paraId="016F302D" w14:textId="77777777" w:rsidR="00EC7012" w:rsidRDefault="00EC7012" w:rsidP="00A83F53">
      <w:pPr>
        <w:jc w:val="both"/>
      </w:pPr>
      <w:r w:rsidRPr="00EC7012">
        <w:t>Az Apostolok cselekedetei írásának helye valószínűleg Róma volt, a 1. század közepén vagy a 60-as évek körül. Lukács az evangéliuma és az Apostolok cselekedetei között folytonosságot tartott, és úgy tűnik, hogy az Apostolok cselekedetei a római fogság érájához köthető. A mű befejező részei arra utalnak, hogy Pál ekkor Rómában volt bebörtönözve, és az események nem folytatódnak Pál halála után, ami azt sugallja, hogy a könyv írása e körül az időpont körül történt. Egyes kutatások i.sz. 59-63 közé teszik az írás időszakát Rómában, nem sokkal Pál első római bebörtönzése után.</w:t>
      </w:r>
    </w:p>
    <w:p w14:paraId="0F588FD6" w14:textId="50705B66" w:rsidR="00EC7012" w:rsidRPr="00EC7012" w:rsidRDefault="00EC7012" w:rsidP="00A83F53">
      <w:pPr>
        <w:jc w:val="both"/>
      </w:pPr>
      <w:r w:rsidRPr="00EC7012">
        <w:rPr>
          <w:rFonts w:ascii="Segoe UI" w:eastAsia="Times New Roman" w:hAnsi="Segoe UI" w:cs="Segoe UI"/>
          <w:b/>
          <w:bCs/>
          <w:spacing w:val="1"/>
          <w:kern w:val="0"/>
          <w:sz w:val="24"/>
          <w:szCs w:val="24"/>
          <w:lang w:eastAsia="hu-HU"/>
          <w14:ligatures w14:val="none"/>
        </w:rPr>
        <w:t xml:space="preserve"> </w:t>
      </w:r>
      <w:r w:rsidRPr="00EC7012">
        <w:rPr>
          <w:b/>
          <w:bCs/>
        </w:rPr>
        <w:t>Az Apostolok cselekedetei szerkezete</w:t>
      </w:r>
      <w:r w:rsidRPr="00EC7012">
        <w:t xml:space="preserve"> több szempontból is tagolható, amelyek közül a legfontosabbak a földrajzi helyszínek és a személyek mentén történő felosztás, valamint a missziós tevékenység és teológiai témák szerint.</w:t>
      </w:r>
    </w:p>
    <w:p w14:paraId="5392ABC7" w14:textId="77777777" w:rsidR="00EC7012" w:rsidRPr="00EC7012" w:rsidRDefault="00EC7012" w:rsidP="00A83F53">
      <w:pPr>
        <w:jc w:val="both"/>
        <w:rPr>
          <w:b/>
          <w:bCs/>
        </w:rPr>
      </w:pPr>
      <w:r w:rsidRPr="00EC7012">
        <w:rPr>
          <w:b/>
          <w:bCs/>
        </w:rPr>
        <w:t>Fő szerkezeti elemek</w:t>
      </w:r>
    </w:p>
    <w:p w14:paraId="3CD4E37C" w14:textId="77777777" w:rsidR="00EC7012" w:rsidRPr="00EC7012" w:rsidRDefault="00EC7012" w:rsidP="00A83F53">
      <w:pPr>
        <w:numPr>
          <w:ilvl w:val="0"/>
          <w:numId w:val="13"/>
        </w:numPr>
        <w:jc w:val="both"/>
      </w:pPr>
      <w:r w:rsidRPr="00EC7012">
        <w:t xml:space="preserve">A mű két főszereplője: Péter az első 12 fejezetben, Pál a mű második, </w:t>
      </w:r>
      <w:proofErr w:type="spellStart"/>
      <w:r w:rsidRPr="00EC7012">
        <w:t>nagyobbik</w:t>
      </w:r>
      <w:proofErr w:type="spellEnd"/>
      <w:r w:rsidRPr="00EC7012">
        <w:t xml:space="preserve"> felében (13-28. fejezet).</w:t>
      </w:r>
    </w:p>
    <w:p w14:paraId="4E27DEFE" w14:textId="77777777" w:rsidR="00EC7012" w:rsidRPr="00EC7012" w:rsidRDefault="00EC7012" w:rsidP="00A83F53">
      <w:pPr>
        <w:numPr>
          <w:ilvl w:val="0"/>
          <w:numId w:val="13"/>
        </w:numPr>
        <w:jc w:val="both"/>
      </w:pPr>
      <w:r w:rsidRPr="00EC7012">
        <w:t xml:space="preserve">Három fő helyszín: Jeruzsálem (az első fejezetek központja), </w:t>
      </w:r>
      <w:proofErr w:type="spellStart"/>
      <w:r w:rsidRPr="00EC7012">
        <w:t>Antiochia</w:t>
      </w:r>
      <w:proofErr w:type="spellEnd"/>
      <w:r w:rsidRPr="00EC7012">
        <w:t xml:space="preserve"> (központi missziós bázis), Róma (záró helyszín, Pál bebörtönzése idején).</w:t>
      </w:r>
    </w:p>
    <w:p w14:paraId="6AA29308" w14:textId="77777777" w:rsidR="00EC7012" w:rsidRPr="00EC7012" w:rsidRDefault="00EC7012" w:rsidP="00A83F53">
      <w:pPr>
        <w:numPr>
          <w:ilvl w:val="0"/>
          <w:numId w:val="13"/>
        </w:numPr>
        <w:jc w:val="both"/>
      </w:pPr>
      <w:r w:rsidRPr="00EC7012">
        <w:t>A könyv szerkezetét egyrészt a missziós útvonalak, másrészt a teológiai és személyi fordulópontok alakítják.</w:t>
      </w:r>
    </w:p>
    <w:p w14:paraId="79EF9529" w14:textId="77777777" w:rsidR="00EC7012" w:rsidRPr="00EC7012" w:rsidRDefault="00EC7012" w:rsidP="00A83F53">
      <w:pPr>
        <w:numPr>
          <w:ilvl w:val="0"/>
          <w:numId w:val="13"/>
        </w:numPr>
        <w:jc w:val="both"/>
      </w:pPr>
      <w:r w:rsidRPr="00EC7012">
        <w:t>Az Apostolok cselekedeteiben 24 beszéd található, amelyek a mű terjedelmének mintegy 30%-át teszik ki, ezek fogalmi és teológiai magyarázatként szolgálnak.</w:t>
      </w:r>
    </w:p>
    <w:p w14:paraId="773A3E60" w14:textId="77777777" w:rsidR="00EC7012" w:rsidRPr="00EC7012" w:rsidRDefault="00EC7012" w:rsidP="00A83F53">
      <w:pPr>
        <w:jc w:val="both"/>
        <w:rPr>
          <w:b/>
          <w:bCs/>
        </w:rPr>
      </w:pPr>
      <w:r w:rsidRPr="00EC7012">
        <w:rPr>
          <w:b/>
          <w:bCs/>
        </w:rPr>
        <w:t>Különleges részek</w:t>
      </w:r>
    </w:p>
    <w:p w14:paraId="1077EC14" w14:textId="77777777" w:rsidR="00EC7012" w:rsidRPr="00EC7012" w:rsidRDefault="00EC7012" w:rsidP="00A83F53">
      <w:pPr>
        <w:numPr>
          <w:ilvl w:val="0"/>
          <w:numId w:val="14"/>
        </w:numPr>
        <w:jc w:val="both"/>
      </w:pPr>
      <w:r w:rsidRPr="00EC7012">
        <w:lastRenderedPageBreak/>
        <w:t>Az úgynevezett „</w:t>
      </w:r>
      <w:proofErr w:type="gramStart"/>
      <w:r w:rsidRPr="00EC7012">
        <w:t>mi”-</w:t>
      </w:r>
      <w:proofErr w:type="gramEnd"/>
      <w:r w:rsidRPr="00EC7012">
        <w:t>szakaszok, amelyekben a szerző első személyben, „mi” alakban ír az utazásokról, valószínűleg Lukács vagy egy társának útinaplója alapján.</w:t>
      </w:r>
    </w:p>
    <w:p w14:paraId="63A870D6" w14:textId="77777777" w:rsidR="00EC7012" w:rsidRPr="00EC7012" w:rsidRDefault="00EC7012" w:rsidP="00A83F53">
      <w:pPr>
        <w:numPr>
          <w:ilvl w:val="0"/>
          <w:numId w:val="14"/>
        </w:numPr>
        <w:jc w:val="both"/>
      </w:pPr>
      <w:r w:rsidRPr="00EC7012">
        <w:t>A könyv összegzéseket alkalmaz a különböző szakaszok végén, így strukturált és tematikusan tagolt az elbeszélés.</w:t>
      </w:r>
    </w:p>
    <w:p w14:paraId="37458EFD" w14:textId="4FFDBD13" w:rsidR="00EC7012" w:rsidRPr="00411374" w:rsidRDefault="00EC7012" w:rsidP="00A83F53">
      <w:pPr>
        <w:jc w:val="both"/>
      </w:pPr>
    </w:p>
    <w:p w14:paraId="5501B706" w14:textId="4B8713D7" w:rsidR="009F6075" w:rsidRPr="00A83F53" w:rsidRDefault="00EC7012" w:rsidP="00A83F53">
      <w:pPr>
        <w:jc w:val="both"/>
        <w:rPr>
          <w:b/>
          <w:bCs/>
          <w:sz w:val="24"/>
          <w:szCs w:val="24"/>
        </w:rPr>
      </w:pPr>
      <w:r w:rsidRPr="00A83F53">
        <w:rPr>
          <w:b/>
          <w:bCs/>
          <w:sz w:val="24"/>
          <w:szCs w:val="24"/>
        </w:rPr>
        <w:t>A mi szakaszok (</w:t>
      </w:r>
      <w:proofErr w:type="spellStart"/>
      <w:r w:rsidRPr="00A83F53">
        <w:rPr>
          <w:b/>
          <w:bCs/>
          <w:sz w:val="24"/>
          <w:szCs w:val="24"/>
        </w:rPr>
        <w:t>Lk</w:t>
      </w:r>
      <w:proofErr w:type="spellEnd"/>
      <w:r w:rsidR="00A83F53">
        <w:rPr>
          <w:b/>
          <w:bCs/>
          <w:sz w:val="24"/>
          <w:szCs w:val="24"/>
        </w:rPr>
        <w:t xml:space="preserve"> úti</w:t>
      </w:r>
      <w:r w:rsidRPr="00A83F53">
        <w:rPr>
          <w:b/>
          <w:bCs/>
          <w:sz w:val="24"/>
          <w:szCs w:val="24"/>
        </w:rPr>
        <w:t xml:space="preserve"> naplója)</w:t>
      </w:r>
    </w:p>
    <w:tbl>
      <w:tblPr>
        <w:tblW w:w="5000" w:type="pct"/>
        <w:tblCellMar>
          <w:top w:w="15" w:type="dxa"/>
          <w:left w:w="15" w:type="dxa"/>
          <w:bottom w:w="15" w:type="dxa"/>
          <w:right w:w="15" w:type="dxa"/>
        </w:tblCellMar>
        <w:tblLook w:val="04A0" w:firstRow="1" w:lastRow="0" w:firstColumn="1" w:lastColumn="0" w:noHBand="0" w:noVBand="1"/>
      </w:tblPr>
      <w:tblGrid>
        <w:gridCol w:w="2048"/>
        <w:gridCol w:w="4234"/>
        <w:gridCol w:w="2774"/>
      </w:tblGrid>
      <w:tr w:rsidR="00EC7012" w:rsidRPr="00EC7012" w14:paraId="094152A6" w14:textId="77777777" w:rsidTr="00EC701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ECD5C46" w14:textId="77777777" w:rsidR="00EC7012" w:rsidRPr="00EC7012" w:rsidRDefault="00EC7012" w:rsidP="00A83F53">
            <w:pPr>
              <w:jc w:val="both"/>
              <w:rPr>
                <w:b/>
                <w:bCs/>
              </w:rPr>
            </w:pPr>
            <w:r w:rsidRPr="00EC7012">
              <w:rPr>
                <w:b/>
                <w:bCs/>
              </w:rPr>
              <w:t>Szövegrész</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759A406" w14:textId="77777777" w:rsidR="00EC7012" w:rsidRPr="00EC7012" w:rsidRDefault="00EC7012" w:rsidP="00A83F53">
            <w:pPr>
              <w:jc w:val="both"/>
              <w:rPr>
                <w:b/>
                <w:bCs/>
              </w:rPr>
            </w:pPr>
            <w:r w:rsidRPr="00EC7012">
              <w:rPr>
                <w:b/>
                <w:bCs/>
              </w:rPr>
              <w:t>Tartalom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4F655AB" w14:textId="77777777" w:rsidR="00EC7012" w:rsidRPr="00EC7012" w:rsidRDefault="00EC7012" w:rsidP="00A83F53">
            <w:pPr>
              <w:jc w:val="both"/>
              <w:rPr>
                <w:b/>
                <w:bCs/>
              </w:rPr>
            </w:pPr>
            <w:r w:rsidRPr="00EC7012">
              <w:rPr>
                <w:b/>
                <w:bCs/>
              </w:rPr>
              <w:t>Megjegyzés</w:t>
            </w:r>
          </w:p>
        </w:tc>
      </w:tr>
      <w:tr w:rsidR="00EC7012" w:rsidRPr="00EC7012" w14:paraId="044B2994"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0C4F65" w14:textId="77777777" w:rsidR="00EC7012" w:rsidRPr="00EC7012" w:rsidRDefault="00EC7012" w:rsidP="00A83F53">
            <w:pPr>
              <w:jc w:val="both"/>
            </w:pPr>
            <w:r w:rsidRPr="00EC7012">
              <w:t>ApCsel 16:10–17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4EAC29" w14:textId="77777777" w:rsidR="00EC7012" w:rsidRPr="00EC7012" w:rsidRDefault="00EC7012" w:rsidP="00A83F53">
            <w:pPr>
              <w:jc w:val="both"/>
            </w:pPr>
            <w:r w:rsidRPr="00EC7012">
              <w:t>Pál missziója Macedóniában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2F6BE6" w14:textId="77777777" w:rsidR="00EC7012" w:rsidRPr="00EC7012" w:rsidRDefault="00EC7012" w:rsidP="00A83F53">
            <w:pPr>
              <w:jc w:val="both"/>
            </w:pPr>
            <w:r w:rsidRPr="00EC7012">
              <w:t>„Mi” forma első előfordulása</w:t>
            </w:r>
          </w:p>
        </w:tc>
      </w:tr>
      <w:tr w:rsidR="00EC7012" w:rsidRPr="00EC7012" w14:paraId="3E22E594"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86D022" w14:textId="77777777" w:rsidR="00EC7012" w:rsidRPr="00EC7012" w:rsidRDefault="00EC7012" w:rsidP="00A83F53">
            <w:pPr>
              <w:jc w:val="both"/>
            </w:pPr>
            <w:r w:rsidRPr="00EC7012">
              <w:t>ApCsel 16:20–40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EB7921" w14:textId="77777777" w:rsidR="00EC7012" w:rsidRPr="00EC7012" w:rsidRDefault="00EC7012" w:rsidP="00A83F53">
            <w:pPr>
              <w:jc w:val="both"/>
            </w:pPr>
            <w:r w:rsidRPr="00EC7012">
              <w:t>Pál fogsága Filippiben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929320" w14:textId="77777777" w:rsidR="00EC7012" w:rsidRPr="00EC7012" w:rsidRDefault="00EC7012" w:rsidP="00A83F53">
            <w:pPr>
              <w:jc w:val="both"/>
            </w:pPr>
            <w:r w:rsidRPr="00EC7012">
              <w:t>„Mi” narráció folytatódik</w:t>
            </w:r>
          </w:p>
        </w:tc>
      </w:tr>
      <w:tr w:rsidR="00EC7012" w:rsidRPr="00EC7012" w14:paraId="7740BC57"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CE2605" w14:textId="77777777" w:rsidR="00EC7012" w:rsidRPr="00EC7012" w:rsidRDefault="00EC7012" w:rsidP="00A83F53">
            <w:pPr>
              <w:jc w:val="both"/>
            </w:pPr>
            <w:r w:rsidRPr="00EC7012">
              <w:t>ApCsel 20:5–21:18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95840E" w14:textId="77777777" w:rsidR="00EC7012" w:rsidRPr="00EC7012" w:rsidRDefault="00EC7012" w:rsidP="00A83F53">
            <w:pPr>
              <w:jc w:val="both"/>
            </w:pPr>
            <w:r w:rsidRPr="00EC7012">
              <w:t>Pál útja Görögországon, missziós tevékenység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F7D8B1" w14:textId="77777777" w:rsidR="00EC7012" w:rsidRPr="00EC7012" w:rsidRDefault="00EC7012" w:rsidP="00A83F53">
            <w:pPr>
              <w:jc w:val="both"/>
            </w:pPr>
            <w:r w:rsidRPr="00EC7012">
              <w:t>Hosszabb „mi” szakasz</w:t>
            </w:r>
          </w:p>
        </w:tc>
      </w:tr>
      <w:tr w:rsidR="00EC7012" w:rsidRPr="00EC7012" w14:paraId="5CE98C3B" w14:textId="77777777" w:rsidTr="00EC7012">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863EBC" w14:textId="77777777" w:rsidR="00EC7012" w:rsidRPr="00EC7012" w:rsidRDefault="00EC7012" w:rsidP="00A83F53">
            <w:pPr>
              <w:jc w:val="both"/>
            </w:pPr>
            <w:r w:rsidRPr="00EC7012">
              <w:t>ApCsel 21:27–28:16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215FC6" w14:textId="77777777" w:rsidR="00EC7012" w:rsidRPr="00EC7012" w:rsidRDefault="00EC7012" w:rsidP="00A83F53">
            <w:pPr>
              <w:jc w:val="both"/>
            </w:pPr>
            <w:r w:rsidRPr="00EC7012">
              <w:t>Pál elfogatása Jeruzsálemben és útja Rómába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6438F2" w14:textId="77777777" w:rsidR="00EC7012" w:rsidRPr="00EC7012" w:rsidRDefault="00EC7012" w:rsidP="00A83F53">
            <w:pPr>
              <w:jc w:val="both"/>
            </w:pPr>
            <w:r w:rsidRPr="00EC7012">
              <w:t>Záró „mi” narráció</w:t>
            </w:r>
          </w:p>
        </w:tc>
      </w:tr>
    </w:tbl>
    <w:p w14:paraId="5ED7A5D3" w14:textId="77777777" w:rsidR="00A83F53" w:rsidRDefault="00A83F53" w:rsidP="00A83F53">
      <w:pPr>
        <w:jc w:val="both"/>
        <w:rPr>
          <w:b/>
          <w:bCs/>
          <w:sz w:val="24"/>
          <w:szCs w:val="24"/>
        </w:rPr>
      </w:pPr>
    </w:p>
    <w:p w14:paraId="18F47667" w14:textId="1810FD71" w:rsidR="00EC7012" w:rsidRPr="00A83F53" w:rsidRDefault="00354740" w:rsidP="00A83F53">
      <w:pPr>
        <w:jc w:val="both"/>
        <w:rPr>
          <w:b/>
          <w:bCs/>
          <w:sz w:val="24"/>
          <w:szCs w:val="24"/>
        </w:rPr>
      </w:pPr>
      <w:r w:rsidRPr="00A83F53">
        <w:rPr>
          <w:b/>
          <w:bCs/>
          <w:sz w:val="24"/>
          <w:szCs w:val="24"/>
        </w:rPr>
        <w:t xml:space="preserve">Az </w:t>
      </w:r>
      <w:proofErr w:type="spellStart"/>
      <w:r w:rsidRPr="00A83F53">
        <w:rPr>
          <w:b/>
          <w:bCs/>
          <w:sz w:val="24"/>
          <w:szCs w:val="24"/>
        </w:rPr>
        <w:t>Apcsel</w:t>
      </w:r>
      <w:proofErr w:type="spellEnd"/>
      <w:r w:rsidRPr="00A83F53">
        <w:rPr>
          <w:b/>
          <w:bCs/>
          <w:sz w:val="24"/>
          <w:szCs w:val="24"/>
        </w:rPr>
        <w:t xml:space="preserve"> </w:t>
      </w:r>
      <w:proofErr w:type="spellStart"/>
      <w:r w:rsidRPr="00A83F53">
        <w:rPr>
          <w:b/>
          <w:bCs/>
          <w:sz w:val="24"/>
          <w:szCs w:val="24"/>
        </w:rPr>
        <w:t>beszédei</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1377"/>
        <w:gridCol w:w="4823"/>
        <w:gridCol w:w="2856"/>
      </w:tblGrid>
      <w:tr w:rsidR="00354740" w:rsidRPr="00354740" w14:paraId="72CDAA27" w14:textId="77777777" w:rsidTr="0035474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7535C68" w14:textId="77777777" w:rsidR="00354740" w:rsidRPr="00354740" w:rsidRDefault="00354740" w:rsidP="00A83F53">
            <w:pPr>
              <w:jc w:val="both"/>
              <w:rPr>
                <w:b/>
                <w:bCs/>
              </w:rPr>
            </w:pPr>
            <w:r w:rsidRPr="00354740">
              <w:rPr>
                <w:b/>
                <w:bCs/>
              </w:rPr>
              <w:t>Hely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40CE4EA" w14:textId="77777777" w:rsidR="00354740" w:rsidRPr="00354740" w:rsidRDefault="00354740" w:rsidP="00A83F53">
            <w:pPr>
              <w:jc w:val="both"/>
              <w:rPr>
                <w:b/>
                <w:bCs/>
              </w:rPr>
            </w:pPr>
            <w:r w:rsidRPr="00354740">
              <w:rPr>
                <w:b/>
                <w:bCs/>
              </w:rPr>
              <w:t>Beszéd címe/témája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DB6A466" w14:textId="77777777" w:rsidR="00354740" w:rsidRPr="00354740" w:rsidRDefault="00354740" w:rsidP="00A83F53">
            <w:pPr>
              <w:jc w:val="both"/>
              <w:rPr>
                <w:b/>
                <w:bCs/>
              </w:rPr>
            </w:pPr>
            <w:r w:rsidRPr="00354740">
              <w:rPr>
                <w:b/>
                <w:bCs/>
              </w:rPr>
              <w:t>Mondó személy</w:t>
            </w:r>
          </w:p>
        </w:tc>
      </w:tr>
      <w:tr w:rsidR="00354740" w:rsidRPr="00354740" w14:paraId="7F2DBDEC"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70596D9" w14:textId="77777777" w:rsidR="00354740" w:rsidRPr="00354740" w:rsidRDefault="00354740" w:rsidP="00A83F53">
            <w:pPr>
              <w:jc w:val="both"/>
            </w:pPr>
            <w:r w:rsidRPr="00354740">
              <w:t>2:14-36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78E644" w14:textId="77777777" w:rsidR="00354740" w:rsidRPr="00354740" w:rsidRDefault="00354740" w:rsidP="00A83F53">
            <w:pPr>
              <w:jc w:val="both"/>
            </w:pPr>
            <w:r w:rsidRPr="00354740">
              <w:t>Péter beszéde a pünkösdi napon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26739B" w14:textId="77777777" w:rsidR="00354740" w:rsidRPr="00354740" w:rsidRDefault="00354740" w:rsidP="00A83F53">
            <w:pPr>
              <w:jc w:val="both"/>
            </w:pPr>
            <w:r w:rsidRPr="00354740">
              <w:t>Péter</w:t>
            </w:r>
          </w:p>
        </w:tc>
      </w:tr>
      <w:tr w:rsidR="00354740" w:rsidRPr="00354740" w14:paraId="56A868D0"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DC04EB" w14:textId="77777777" w:rsidR="00354740" w:rsidRPr="00354740" w:rsidRDefault="00354740" w:rsidP="00A83F53">
            <w:pPr>
              <w:jc w:val="both"/>
            </w:pPr>
            <w:r w:rsidRPr="00354740">
              <w:t>3:12-26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B55A5A" w14:textId="77777777" w:rsidR="00354740" w:rsidRPr="00354740" w:rsidRDefault="00354740" w:rsidP="00A83F53">
            <w:pPr>
              <w:jc w:val="both"/>
            </w:pPr>
            <w:r w:rsidRPr="00354740">
              <w:t>Péter beszéde a templomnál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580444" w14:textId="77777777" w:rsidR="00354740" w:rsidRPr="00354740" w:rsidRDefault="00354740" w:rsidP="00A83F53">
            <w:pPr>
              <w:jc w:val="both"/>
            </w:pPr>
            <w:r w:rsidRPr="00354740">
              <w:t>Péter</w:t>
            </w:r>
          </w:p>
        </w:tc>
      </w:tr>
      <w:tr w:rsidR="00354740" w:rsidRPr="00354740" w14:paraId="47799252"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5C9D1AD" w14:textId="77777777" w:rsidR="00354740" w:rsidRPr="00354740" w:rsidRDefault="00354740" w:rsidP="00A83F53">
            <w:pPr>
              <w:jc w:val="both"/>
            </w:pPr>
            <w:r w:rsidRPr="00354740">
              <w:t>4:8-12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7D92B7" w14:textId="77777777" w:rsidR="00354740" w:rsidRPr="00354740" w:rsidRDefault="00354740" w:rsidP="00A83F53">
            <w:pPr>
              <w:jc w:val="both"/>
            </w:pPr>
            <w:r w:rsidRPr="00354740">
              <w:t>Péter beszéde a főtanács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727183" w14:textId="77777777" w:rsidR="00354740" w:rsidRPr="00354740" w:rsidRDefault="00354740" w:rsidP="00A83F53">
            <w:pPr>
              <w:jc w:val="both"/>
            </w:pPr>
            <w:r w:rsidRPr="00354740">
              <w:t>Péter</w:t>
            </w:r>
          </w:p>
        </w:tc>
      </w:tr>
      <w:tr w:rsidR="00354740" w:rsidRPr="00354740" w14:paraId="601FFF35"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EF2490" w14:textId="77777777" w:rsidR="00354740" w:rsidRPr="00354740" w:rsidRDefault="00354740" w:rsidP="00A83F53">
            <w:pPr>
              <w:jc w:val="both"/>
            </w:pPr>
            <w:r w:rsidRPr="00354740">
              <w:t>5:29-32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5A7ACE" w14:textId="77777777" w:rsidR="00354740" w:rsidRPr="00354740" w:rsidRDefault="00354740" w:rsidP="00A83F53">
            <w:pPr>
              <w:jc w:val="both"/>
            </w:pPr>
            <w:r w:rsidRPr="00354740">
              <w:t>Péter és az apostolok beszéde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263083" w14:textId="77777777" w:rsidR="00354740" w:rsidRPr="00354740" w:rsidRDefault="00354740" w:rsidP="00A83F53">
            <w:pPr>
              <w:jc w:val="both"/>
            </w:pPr>
            <w:r w:rsidRPr="00354740">
              <w:t>Péter és az apostolok</w:t>
            </w:r>
          </w:p>
        </w:tc>
      </w:tr>
      <w:tr w:rsidR="00354740" w:rsidRPr="00354740" w14:paraId="40072F1F"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8E8A91" w14:textId="77777777" w:rsidR="00354740" w:rsidRPr="00354740" w:rsidRDefault="00354740" w:rsidP="00A83F53">
            <w:pPr>
              <w:jc w:val="both"/>
            </w:pPr>
            <w:r w:rsidRPr="00354740">
              <w:t>7:2-53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566AF3F" w14:textId="77777777" w:rsidR="00354740" w:rsidRPr="00354740" w:rsidRDefault="00354740" w:rsidP="00A83F53">
            <w:pPr>
              <w:jc w:val="both"/>
            </w:pPr>
            <w:r w:rsidRPr="00354740">
              <w:t xml:space="preserve">István </w:t>
            </w:r>
            <w:proofErr w:type="spellStart"/>
            <w:r w:rsidRPr="00354740">
              <w:t>védőbeszéde</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5DE42C" w14:textId="77777777" w:rsidR="00354740" w:rsidRPr="00354740" w:rsidRDefault="00354740" w:rsidP="00A83F53">
            <w:pPr>
              <w:jc w:val="both"/>
            </w:pPr>
            <w:r w:rsidRPr="00354740">
              <w:t>István</w:t>
            </w:r>
          </w:p>
        </w:tc>
      </w:tr>
      <w:tr w:rsidR="00354740" w:rsidRPr="00354740" w14:paraId="66E30BE5"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A78882" w14:textId="77777777" w:rsidR="00354740" w:rsidRPr="00354740" w:rsidRDefault="00354740" w:rsidP="00A83F53">
            <w:pPr>
              <w:jc w:val="both"/>
            </w:pPr>
            <w:r w:rsidRPr="00354740">
              <w:t>10:34-43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2CD1AC" w14:textId="77777777" w:rsidR="00354740" w:rsidRPr="00354740" w:rsidRDefault="00354740" w:rsidP="00A83F53">
            <w:pPr>
              <w:jc w:val="both"/>
            </w:pPr>
            <w:r w:rsidRPr="00354740">
              <w:t xml:space="preserve">Péter beszéde </w:t>
            </w:r>
            <w:proofErr w:type="spellStart"/>
            <w:r w:rsidRPr="00354740">
              <w:t>Kornéliusz</w:t>
            </w:r>
            <w:proofErr w:type="spellEnd"/>
            <w:r w:rsidRPr="00354740">
              <w:t xml:space="preserve"> házánál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74836F" w14:textId="77777777" w:rsidR="00354740" w:rsidRPr="00354740" w:rsidRDefault="00354740" w:rsidP="00A83F53">
            <w:pPr>
              <w:jc w:val="both"/>
            </w:pPr>
            <w:r w:rsidRPr="00354740">
              <w:t>Péter</w:t>
            </w:r>
          </w:p>
        </w:tc>
      </w:tr>
      <w:tr w:rsidR="00354740" w:rsidRPr="00354740" w14:paraId="63BB3F31"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4C307A" w14:textId="77777777" w:rsidR="00354740" w:rsidRPr="00354740" w:rsidRDefault="00354740" w:rsidP="00A83F53">
            <w:pPr>
              <w:jc w:val="both"/>
            </w:pPr>
            <w:r w:rsidRPr="00354740">
              <w:t>13:16-41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EC7B75" w14:textId="77777777" w:rsidR="00354740" w:rsidRPr="00354740" w:rsidRDefault="00354740" w:rsidP="00A83F53">
            <w:pPr>
              <w:jc w:val="both"/>
            </w:pPr>
            <w:r w:rsidRPr="00354740">
              <w:t xml:space="preserve">Pál beszéde </w:t>
            </w:r>
            <w:proofErr w:type="spellStart"/>
            <w:r w:rsidRPr="00354740">
              <w:t>Antiochiában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4907C1" w14:textId="77777777" w:rsidR="00354740" w:rsidRPr="00354740" w:rsidRDefault="00354740" w:rsidP="00A83F53">
            <w:pPr>
              <w:jc w:val="both"/>
            </w:pPr>
            <w:r w:rsidRPr="00354740">
              <w:t>Pál</w:t>
            </w:r>
          </w:p>
        </w:tc>
      </w:tr>
      <w:tr w:rsidR="00354740" w:rsidRPr="00354740" w14:paraId="3F6C2F73"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7430F7" w14:textId="77777777" w:rsidR="00354740" w:rsidRPr="00354740" w:rsidRDefault="00354740" w:rsidP="00A83F53">
            <w:pPr>
              <w:jc w:val="both"/>
            </w:pPr>
            <w:r w:rsidRPr="00354740">
              <w:lastRenderedPageBreak/>
              <w:t>15:7-11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87385E" w14:textId="77777777" w:rsidR="00354740" w:rsidRPr="00354740" w:rsidRDefault="00354740" w:rsidP="00A83F53">
            <w:pPr>
              <w:jc w:val="both"/>
            </w:pPr>
            <w:r w:rsidRPr="00354740">
              <w:t>Péter beszéde a jeruzsálemi gyűlésen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8A3050" w14:textId="77777777" w:rsidR="00354740" w:rsidRPr="00354740" w:rsidRDefault="00354740" w:rsidP="00A83F53">
            <w:pPr>
              <w:jc w:val="both"/>
            </w:pPr>
            <w:r w:rsidRPr="00354740">
              <w:t>Péter</w:t>
            </w:r>
          </w:p>
        </w:tc>
      </w:tr>
      <w:tr w:rsidR="00354740" w:rsidRPr="00354740" w14:paraId="4E95BED1"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653189" w14:textId="77777777" w:rsidR="00354740" w:rsidRPr="00354740" w:rsidRDefault="00354740" w:rsidP="00A83F53">
            <w:pPr>
              <w:jc w:val="both"/>
            </w:pPr>
            <w:r w:rsidRPr="00354740">
              <w:t>17:22-31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2A17AF" w14:textId="77777777" w:rsidR="00354740" w:rsidRPr="00354740" w:rsidRDefault="00354740" w:rsidP="00A83F53">
            <w:pPr>
              <w:jc w:val="both"/>
            </w:pPr>
            <w:r w:rsidRPr="00354740">
              <w:t>Pál beszéde Athénben beszéd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DB4FEB" w14:textId="77777777" w:rsidR="00354740" w:rsidRPr="00354740" w:rsidRDefault="00354740" w:rsidP="00A83F53">
            <w:pPr>
              <w:jc w:val="both"/>
            </w:pPr>
            <w:r w:rsidRPr="00354740">
              <w:t>Pál</w:t>
            </w:r>
          </w:p>
        </w:tc>
      </w:tr>
      <w:tr w:rsidR="00354740" w:rsidRPr="00354740" w14:paraId="5F0EA637"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C62699" w14:textId="77777777" w:rsidR="00354740" w:rsidRPr="00354740" w:rsidRDefault="00354740" w:rsidP="00A83F53">
            <w:pPr>
              <w:jc w:val="both"/>
            </w:pPr>
            <w:r w:rsidRPr="00354740">
              <w:t>20:18-35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C3B126" w14:textId="77777777" w:rsidR="00354740" w:rsidRPr="00354740" w:rsidRDefault="00354740" w:rsidP="00A83F53">
            <w:pPr>
              <w:jc w:val="both"/>
            </w:pPr>
            <w:r w:rsidRPr="00354740">
              <w:t xml:space="preserve">Pál beszéde </w:t>
            </w:r>
            <w:proofErr w:type="spellStart"/>
            <w:r w:rsidRPr="00354740">
              <w:t>Efézusban</w:t>
            </w:r>
            <w:proofErr w:type="spellEnd"/>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6FB20F" w14:textId="77777777" w:rsidR="00354740" w:rsidRPr="00354740" w:rsidRDefault="00354740" w:rsidP="00A83F53">
            <w:pPr>
              <w:jc w:val="both"/>
            </w:pPr>
            <w:r w:rsidRPr="00354740">
              <w:t>Pál</w:t>
            </w:r>
          </w:p>
        </w:tc>
      </w:tr>
      <w:tr w:rsidR="00354740" w:rsidRPr="00354740" w14:paraId="1E6E18F2"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0B71BC" w14:textId="77777777" w:rsidR="00354740" w:rsidRPr="00354740" w:rsidRDefault="00354740" w:rsidP="00A83F53">
            <w:pPr>
              <w:jc w:val="both"/>
            </w:pPr>
            <w:r w:rsidRPr="00354740">
              <w:t>22:1-21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170665" w14:textId="77777777" w:rsidR="00354740" w:rsidRPr="00354740" w:rsidRDefault="00354740" w:rsidP="00A83F53">
            <w:pPr>
              <w:jc w:val="both"/>
            </w:pPr>
            <w:r w:rsidRPr="00354740">
              <w:t>Pál beszéde a jeruzsálemi tömeg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5D4D60" w14:textId="77777777" w:rsidR="00354740" w:rsidRPr="00354740" w:rsidRDefault="00354740" w:rsidP="00A83F53">
            <w:pPr>
              <w:jc w:val="both"/>
            </w:pPr>
            <w:r w:rsidRPr="00354740">
              <w:t>Pál</w:t>
            </w:r>
          </w:p>
        </w:tc>
      </w:tr>
      <w:tr w:rsidR="00354740" w:rsidRPr="00354740" w14:paraId="1907C7DF"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BFB0D1" w14:textId="77777777" w:rsidR="00354740" w:rsidRPr="00354740" w:rsidRDefault="00354740" w:rsidP="00A83F53">
            <w:pPr>
              <w:jc w:val="both"/>
            </w:pPr>
            <w:r w:rsidRPr="00354740">
              <w:t>24:10-21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EEFE8B" w14:textId="77777777" w:rsidR="00354740" w:rsidRPr="00354740" w:rsidRDefault="00354740" w:rsidP="00A83F53">
            <w:pPr>
              <w:jc w:val="both"/>
            </w:pPr>
            <w:r w:rsidRPr="00354740">
              <w:t>Pál beszéde Félix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A7F250" w14:textId="77777777" w:rsidR="00354740" w:rsidRPr="00354740" w:rsidRDefault="00354740" w:rsidP="00A83F53">
            <w:pPr>
              <w:jc w:val="both"/>
            </w:pPr>
            <w:r w:rsidRPr="00354740">
              <w:t>Pál</w:t>
            </w:r>
          </w:p>
        </w:tc>
      </w:tr>
      <w:tr w:rsidR="00354740" w:rsidRPr="00354740" w14:paraId="4F13F99B" w14:textId="77777777" w:rsidTr="00354740">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8B8390" w14:textId="77777777" w:rsidR="00354740" w:rsidRPr="00354740" w:rsidRDefault="00354740" w:rsidP="00A83F53">
            <w:pPr>
              <w:jc w:val="both"/>
            </w:pPr>
            <w:r w:rsidRPr="00354740">
              <w:t>26:2-23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430514" w14:textId="77777777" w:rsidR="00354740" w:rsidRPr="00354740" w:rsidRDefault="00354740" w:rsidP="00A83F53">
            <w:pPr>
              <w:jc w:val="both"/>
            </w:pPr>
            <w:r w:rsidRPr="00354740">
              <w:t xml:space="preserve">Pál beszéde </w:t>
            </w:r>
            <w:proofErr w:type="spellStart"/>
            <w:r w:rsidRPr="00354740">
              <w:t>Agrippa</w:t>
            </w:r>
            <w:proofErr w:type="spellEnd"/>
            <w:r w:rsidRPr="00354740">
              <w:t xml:space="preserve"> előtt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69AF8" w14:textId="77777777" w:rsidR="00354740" w:rsidRPr="00354740" w:rsidRDefault="00354740" w:rsidP="00A83F53">
            <w:pPr>
              <w:jc w:val="both"/>
            </w:pPr>
            <w:r w:rsidRPr="00354740">
              <w:t>Pál</w:t>
            </w:r>
          </w:p>
        </w:tc>
      </w:tr>
    </w:tbl>
    <w:p w14:paraId="0E18FA7D" w14:textId="7E844CD1" w:rsidR="00354740" w:rsidRPr="00A83F53" w:rsidRDefault="00354740" w:rsidP="00A83F53">
      <w:pPr>
        <w:jc w:val="both"/>
        <w:rPr>
          <w:b/>
          <w:bCs/>
        </w:rPr>
      </w:pPr>
      <w:proofErr w:type="spellStart"/>
      <w:r w:rsidRPr="00A83F53">
        <w:rPr>
          <w:b/>
          <w:bCs/>
        </w:rPr>
        <w:t>Apcsel</w:t>
      </w:r>
      <w:proofErr w:type="spellEnd"/>
      <w:r w:rsidRPr="00A83F53">
        <w:rPr>
          <w:b/>
          <w:bCs/>
        </w:rPr>
        <w:t xml:space="preserve"> és pogány szerzők</w:t>
      </w:r>
    </w:p>
    <w:p w14:paraId="162B2C7E" w14:textId="77777777" w:rsidR="00354740" w:rsidRPr="00354740" w:rsidRDefault="00354740" w:rsidP="00A83F53">
      <w:pPr>
        <w:jc w:val="both"/>
      </w:pPr>
      <w:r w:rsidRPr="00354740">
        <w:t>Az Apostolok cselekedeteiből származó eseményekre vagy a korai keresztény közösségekre több pogány szerző is utal ugyan, bár nem feltétlenül részletezik közvetlenül az ApCsel egyes eseményeit, inkább általános vonatkozásokat, történelmi kontextust vagy az apostoli tevékenység hatását említik. A legfontosabb pogány szerzők, akik említéseket tesznek az eseményekhez kapcsolódó keresztény személyekre vagy jelenségekre:</w:t>
      </w:r>
    </w:p>
    <w:p w14:paraId="11569825" w14:textId="77777777" w:rsidR="00354740" w:rsidRPr="00354740" w:rsidRDefault="00354740" w:rsidP="00A83F53">
      <w:pPr>
        <w:numPr>
          <w:ilvl w:val="0"/>
          <w:numId w:val="15"/>
        </w:numPr>
        <w:jc w:val="both"/>
      </w:pPr>
      <w:r w:rsidRPr="00354740">
        <w:rPr>
          <w:b/>
          <w:bCs/>
        </w:rPr>
        <w:t>Tacitus</w:t>
      </w:r>
      <w:r w:rsidRPr="00354740">
        <w:t>: A "Annales" című művében megemlíti a keresztényeket, valamint Nero császár üldözését, amely az Apostolok cselekedeteiben szereplő első üldözési hullámokkal hozható összefüggésbe.</w:t>
      </w:r>
    </w:p>
    <w:p w14:paraId="42178A06" w14:textId="77777777" w:rsidR="00354740" w:rsidRPr="00354740" w:rsidRDefault="00354740" w:rsidP="00A83F53">
      <w:pPr>
        <w:numPr>
          <w:ilvl w:val="0"/>
          <w:numId w:val="15"/>
        </w:numPr>
        <w:jc w:val="both"/>
      </w:pPr>
      <w:proofErr w:type="spellStart"/>
      <w:r w:rsidRPr="00354740">
        <w:rPr>
          <w:b/>
          <w:bCs/>
        </w:rPr>
        <w:t>Josephus</w:t>
      </w:r>
      <w:proofErr w:type="spellEnd"/>
      <w:r w:rsidRPr="00354740">
        <w:rPr>
          <w:b/>
          <w:bCs/>
        </w:rPr>
        <w:t xml:space="preserve"> </w:t>
      </w:r>
      <w:proofErr w:type="spellStart"/>
      <w:r w:rsidRPr="00354740">
        <w:rPr>
          <w:b/>
          <w:bCs/>
        </w:rPr>
        <w:t>Flavius</w:t>
      </w:r>
      <w:proofErr w:type="spellEnd"/>
      <w:r w:rsidRPr="00354740">
        <w:t>: Bár zsidó történetíró, de a pogány világra is ható történelmi jelentősége van, említést tesz Jézusról és keresztényekről, ami hiteles külvilági visszaigazolás az ApCsel korai eseményeire.</w:t>
      </w:r>
    </w:p>
    <w:p w14:paraId="1C16E611" w14:textId="77777777" w:rsidR="00354740" w:rsidRPr="00354740" w:rsidRDefault="00354740" w:rsidP="00A83F53">
      <w:pPr>
        <w:numPr>
          <w:ilvl w:val="0"/>
          <w:numId w:val="15"/>
        </w:numPr>
        <w:jc w:val="both"/>
      </w:pPr>
      <w:r w:rsidRPr="00354740">
        <w:rPr>
          <w:b/>
          <w:bCs/>
        </w:rPr>
        <w:t>Plinius ifjabb</w:t>
      </w:r>
      <w:r w:rsidRPr="00354740">
        <w:t xml:space="preserve">: </w:t>
      </w:r>
      <w:proofErr w:type="spellStart"/>
      <w:r w:rsidRPr="00354740">
        <w:t>Trajanus</w:t>
      </w:r>
      <w:proofErr w:type="spellEnd"/>
      <w:r w:rsidRPr="00354740">
        <w:t xml:space="preserve"> császárhoz írott leveleiben beszámol azokról a keresztény közösségekről, amelyek terjedése az Apostolok cselekedetei idejére tehető.</w:t>
      </w:r>
    </w:p>
    <w:p w14:paraId="3584E481" w14:textId="77777777" w:rsidR="00354740" w:rsidRPr="00354740" w:rsidRDefault="00354740" w:rsidP="00A83F53">
      <w:pPr>
        <w:numPr>
          <w:ilvl w:val="0"/>
          <w:numId w:val="15"/>
        </w:numPr>
        <w:jc w:val="both"/>
      </w:pPr>
      <w:proofErr w:type="spellStart"/>
      <w:r w:rsidRPr="00354740">
        <w:rPr>
          <w:b/>
          <w:bCs/>
        </w:rPr>
        <w:t>Lucianus</w:t>
      </w:r>
      <w:proofErr w:type="spellEnd"/>
      <w:r w:rsidRPr="00354740">
        <w:t>: Görög író, aki ironikus vagy kritikus hangvételben említi a keresztényeket, ezzel utalva a szélesebb társadalmi és kulturális környezetre, amelyben az ApCsel eseményei zajlottak.</w:t>
      </w:r>
    </w:p>
    <w:p w14:paraId="463F09E5" w14:textId="77777777" w:rsidR="00354740" w:rsidRPr="00354740" w:rsidRDefault="00354740" w:rsidP="00A83F53">
      <w:pPr>
        <w:jc w:val="both"/>
      </w:pPr>
      <w:r w:rsidRPr="00354740">
        <w:t>Ezek a szerzők közvetett módon, de fontos külső forrásként szolgálnak az Apostolok cselekedeteiben leírt események és a korai keresztény közösségek helyzetének megértéséhez.</w:t>
      </w:r>
    </w:p>
    <w:p w14:paraId="4375E3C5" w14:textId="1B4E5700" w:rsidR="00354740" w:rsidRDefault="00354740" w:rsidP="00A83F53">
      <w:pPr>
        <w:jc w:val="both"/>
        <w:rPr>
          <w:b/>
          <w:bCs/>
        </w:rPr>
      </w:pPr>
      <w:r w:rsidRPr="00354740">
        <w:rPr>
          <w:b/>
          <w:bCs/>
        </w:rPr>
        <w:t>ApCsel és Pál levelei</w:t>
      </w:r>
    </w:p>
    <w:p w14:paraId="7490860D" w14:textId="77777777" w:rsidR="00354740" w:rsidRPr="00354740" w:rsidRDefault="00354740" w:rsidP="00A83F53">
      <w:pPr>
        <w:jc w:val="both"/>
      </w:pPr>
      <w:r w:rsidRPr="00354740">
        <w:t>Az Apostolok cselekedetei és Pál apostol leveleinek kronológiája között néhány eltérés és összevetési pont is van, mivel a két szöveg eltérő műfajú és célú, és nem mindig egységes a történeti időrendjük.</w:t>
      </w:r>
    </w:p>
    <w:p w14:paraId="677398D5" w14:textId="77777777" w:rsidR="00354740" w:rsidRPr="00354740" w:rsidRDefault="00354740" w:rsidP="00A83F53">
      <w:pPr>
        <w:jc w:val="both"/>
        <w:rPr>
          <w:b/>
          <w:bCs/>
        </w:rPr>
      </w:pPr>
      <w:r w:rsidRPr="00354740">
        <w:rPr>
          <w:b/>
          <w:bCs/>
        </w:rPr>
        <w:t>Pál leveleinek kronológiája</w:t>
      </w:r>
    </w:p>
    <w:p w14:paraId="58BB03CF" w14:textId="77777777" w:rsidR="00354740" w:rsidRPr="00354740" w:rsidRDefault="00354740" w:rsidP="00A83F53">
      <w:pPr>
        <w:numPr>
          <w:ilvl w:val="0"/>
          <w:numId w:val="16"/>
        </w:numPr>
        <w:jc w:val="both"/>
      </w:pPr>
      <w:r w:rsidRPr="00354740">
        <w:lastRenderedPageBreak/>
        <w:t xml:space="preserve">Pál levelei íródtak főként az 50-es évek közepétől a 60-as évek végéig, néhány levél konkrét helyekhez és alkalmakhoz kötött: például az első és második </w:t>
      </w:r>
      <w:proofErr w:type="spellStart"/>
      <w:r w:rsidRPr="00354740">
        <w:t>Thesszalonikai</w:t>
      </w:r>
      <w:proofErr w:type="spellEnd"/>
      <w:r w:rsidRPr="00354740">
        <w:t xml:space="preserve"> levél korai (Kr. u. 50-51) gyülekezeti levelek, a Római levél előtt, amely kb. Kr. u. 57-58 körül íródott.</w:t>
      </w:r>
    </w:p>
    <w:p w14:paraId="198E13A3" w14:textId="77777777" w:rsidR="00354740" w:rsidRPr="00354740" w:rsidRDefault="00354740" w:rsidP="00A83F53">
      <w:pPr>
        <w:numPr>
          <w:ilvl w:val="0"/>
          <w:numId w:val="16"/>
        </w:numPr>
        <w:jc w:val="both"/>
      </w:pPr>
      <w:r w:rsidRPr="00354740">
        <w:t xml:space="preserve">Egyes levelek, mint a </w:t>
      </w:r>
      <w:proofErr w:type="spellStart"/>
      <w:r w:rsidRPr="00354740">
        <w:t>Kolosszei</w:t>
      </w:r>
      <w:proofErr w:type="spellEnd"/>
      <w:r w:rsidRPr="00354740">
        <w:t xml:space="preserve">, Filemonhoz, Filippihez és </w:t>
      </w:r>
      <w:proofErr w:type="spellStart"/>
      <w:r w:rsidRPr="00354740">
        <w:t>Efézushoz</w:t>
      </w:r>
      <w:proofErr w:type="spellEnd"/>
      <w:r w:rsidRPr="00354740">
        <w:t xml:space="preserve"> írt levelek, a fogság idején íródtak (Kr. u. 60-as évek első fele).</w:t>
      </w:r>
    </w:p>
    <w:p w14:paraId="7A941C38" w14:textId="77777777" w:rsidR="00354740" w:rsidRPr="00354740" w:rsidRDefault="00354740" w:rsidP="00A83F53">
      <w:pPr>
        <w:numPr>
          <w:ilvl w:val="0"/>
          <w:numId w:val="16"/>
        </w:numPr>
        <w:jc w:val="both"/>
      </w:pPr>
      <w:r w:rsidRPr="00354740">
        <w:t>A pásztori levelek (1-2 Timóteus, Titusz) valószínűleg később, a 60-as évek végén vagy a 70-es évek elején keletkeztek.</w:t>
      </w:r>
    </w:p>
    <w:p w14:paraId="1F0B7F8A" w14:textId="77777777" w:rsidR="00354740" w:rsidRPr="00354740" w:rsidRDefault="00354740" w:rsidP="00A83F53">
      <w:pPr>
        <w:jc w:val="both"/>
        <w:rPr>
          <w:b/>
          <w:bCs/>
        </w:rPr>
      </w:pPr>
      <w:r w:rsidRPr="00354740">
        <w:rPr>
          <w:b/>
          <w:bCs/>
        </w:rPr>
        <w:t>Apostolok cselekedetei kronológiája</w:t>
      </w:r>
    </w:p>
    <w:p w14:paraId="172899E4" w14:textId="77777777" w:rsidR="00354740" w:rsidRPr="00354740" w:rsidRDefault="00354740" w:rsidP="00A83F53">
      <w:pPr>
        <w:numPr>
          <w:ilvl w:val="0"/>
          <w:numId w:val="17"/>
        </w:numPr>
        <w:jc w:val="both"/>
      </w:pPr>
      <w:r w:rsidRPr="00354740">
        <w:t>Az Apostolok cselekedetei egy történeti elbeszélés formája, amely Pál missziós útjait, valamint az első egyház eseményeit mutatja be.</w:t>
      </w:r>
    </w:p>
    <w:p w14:paraId="0BA4819E" w14:textId="77777777" w:rsidR="00354740" w:rsidRPr="00354740" w:rsidRDefault="00354740" w:rsidP="00A83F53">
      <w:pPr>
        <w:numPr>
          <w:ilvl w:val="0"/>
          <w:numId w:val="17"/>
        </w:numPr>
        <w:jc w:val="both"/>
      </w:pPr>
      <w:proofErr w:type="spellStart"/>
      <w:r w:rsidRPr="00354740">
        <w:t>Krónológiája</w:t>
      </w:r>
      <w:proofErr w:type="spellEnd"/>
      <w:r w:rsidRPr="00354740">
        <w:t xml:space="preserve"> nagyjából egyezik a levelek időrendjével, de néhány esetben eltérések, időbeli rendezési különbségek vagy hangsúlyeltolódások vannak, például az útvonalak és események sorrendjében.</w:t>
      </w:r>
    </w:p>
    <w:p w14:paraId="410D504F" w14:textId="77777777" w:rsidR="00354740" w:rsidRPr="00354740" w:rsidRDefault="00354740" w:rsidP="00A83F53">
      <w:pPr>
        <w:numPr>
          <w:ilvl w:val="0"/>
          <w:numId w:val="17"/>
        </w:numPr>
        <w:jc w:val="both"/>
      </w:pPr>
      <w:r w:rsidRPr="00354740">
        <w:t>Az ApCsel befejezése Pál római fogságához köti a történéseket, amely Kr. u. 60-62 körül lehetett, míg a pásztori levelek egy esetleges későbbi időszakra utalnak.</w:t>
      </w:r>
    </w:p>
    <w:p w14:paraId="36CEAC3C" w14:textId="77777777" w:rsidR="00354740" w:rsidRPr="00354740" w:rsidRDefault="00354740" w:rsidP="00A83F53">
      <w:pPr>
        <w:jc w:val="both"/>
        <w:rPr>
          <w:b/>
          <w:bCs/>
        </w:rPr>
      </w:pPr>
      <w:r w:rsidRPr="00354740">
        <w:rPr>
          <w:b/>
          <w:bCs/>
        </w:rPr>
        <w:t>Eltérések és magyarázatok</w:t>
      </w:r>
    </w:p>
    <w:p w14:paraId="31B242DA" w14:textId="77777777" w:rsidR="00354740" w:rsidRPr="00354740" w:rsidRDefault="00354740" w:rsidP="00A83F53">
      <w:pPr>
        <w:numPr>
          <w:ilvl w:val="0"/>
          <w:numId w:val="18"/>
        </w:numPr>
        <w:jc w:val="both"/>
      </w:pPr>
      <w:r w:rsidRPr="00354740">
        <w:t xml:space="preserve">Az Apostolok cselekedeteiben Pál útjainak sorrendje és helyszínei néhol eltérnek a levelekből származó következtetésektől, például a </w:t>
      </w:r>
      <w:proofErr w:type="spellStart"/>
      <w:r w:rsidRPr="00354740">
        <w:t>galáciai</w:t>
      </w:r>
      <w:proofErr w:type="spellEnd"/>
      <w:r w:rsidRPr="00354740">
        <w:t xml:space="preserve"> útvonalak vagy a jeruzsálemi látogatások időpontjában.</w:t>
      </w:r>
    </w:p>
    <w:p w14:paraId="1EBB82DC" w14:textId="77777777" w:rsidR="00354740" w:rsidRPr="00354740" w:rsidRDefault="00354740" w:rsidP="00A83F53">
      <w:pPr>
        <w:numPr>
          <w:ilvl w:val="0"/>
          <w:numId w:val="18"/>
        </w:numPr>
        <w:jc w:val="both"/>
      </w:pPr>
      <w:r w:rsidRPr="00354740">
        <w:t>Az eltérések oka lehet a műfaji állásfoglalás: az Apostolok cselekedetei egy sokkal átfogóbb, elbeszélőbb formában mutatja be a misszió eseményeit, míg a levelek személyesebb, konkrét iratként íródtak adott közösségekhez vagy ügyekhez.</w:t>
      </w:r>
    </w:p>
    <w:p w14:paraId="1A97E759" w14:textId="77777777" w:rsidR="00354740" w:rsidRDefault="00354740" w:rsidP="00A83F53">
      <w:pPr>
        <w:numPr>
          <w:ilvl w:val="0"/>
          <w:numId w:val="18"/>
        </w:numPr>
        <w:jc w:val="both"/>
      </w:pPr>
      <w:r w:rsidRPr="00354740">
        <w:t>Az ApCsel néhány részében historizáló, de néhol szerkesztői elvek által alakított kronológiával találkozunk.</w:t>
      </w:r>
    </w:p>
    <w:p w14:paraId="6EC0B1DD" w14:textId="77777777" w:rsidR="00025B27" w:rsidRDefault="00025B27" w:rsidP="00A83F53">
      <w:pPr>
        <w:ind w:left="360"/>
        <w:jc w:val="both"/>
      </w:pPr>
    </w:p>
    <w:p w14:paraId="103E21E1" w14:textId="0A79260D" w:rsidR="00025B27" w:rsidRPr="00025B27" w:rsidRDefault="00025B27" w:rsidP="00A83F53">
      <w:pPr>
        <w:numPr>
          <w:ilvl w:val="0"/>
          <w:numId w:val="18"/>
        </w:numPr>
        <w:jc w:val="both"/>
        <w:rPr>
          <w:b/>
          <w:bCs/>
        </w:rPr>
      </w:pPr>
      <w:r w:rsidRPr="00025B27">
        <w:rPr>
          <w:b/>
          <w:bCs/>
        </w:rPr>
        <w:t xml:space="preserve">Az </w:t>
      </w:r>
      <w:proofErr w:type="gramStart"/>
      <w:r w:rsidRPr="00025B27">
        <w:rPr>
          <w:b/>
          <w:bCs/>
        </w:rPr>
        <w:t>ApCsel  városok</w:t>
      </w:r>
      <w:proofErr w:type="gramEnd"/>
      <w:r>
        <w:rPr>
          <w:b/>
          <w:bCs/>
        </w:rPr>
        <w:t xml:space="preserve"> és események</w:t>
      </w:r>
      <w:r w:rsidRPr="00025B27">
        <w:rPr>
          <w:b/>
          <w:bCs/>
        </w:rPr>
        <w:t>:</w:t>
      </w:r>
    </w:p>
    <w:p w14:paraId="3AA66C69" w14:textId="77777777" w:rsidR="00025B27" w:rsidRPr="00025B27" w:rsidRDefault="00025B27" w:rsidP="00A83F53">
      <w:pPr>
        <w:numPr>
          <w:ilvl w:val="0"/>
          <w:numId w:val="18"/>
        </w:numPr>
        <w:jc w:val="both"/>
      </w:pPr>
      <w:r w:rsidRPr="00025B27">
        <w:rPr>
          <w:b/>
          <w:bCs/>
        </w:rPr>
        <w:t>Jeruzsálem</w:t>
      </w:r>
      <w:r w:rsidRPr="00025B27">
        <w:t>: Palesztina központja, az apostoli cselekedetek kezdő és központi helyszíne.</w:t>
      </w:r>
    </w:p>
    <w:p w14:paraId="1D99D06A" w14:textId="77777777" w:rsidR="00025B27" w:rsidRPr="00025B27" w:rsidRDefault="00025B27" w:rsidP="00A83F53">
      <w:pPr>
        <w:numPr>
          <w:ilvl w:val="0"/>
          <w:numId w:val="18"/>
        </w:numPr>
        <w:jc w:val="both"/>
      </w:pPr>
      <w:proofErr w:type="spellStart"/>
      <w:r w:rsidRPr="00025B27">
        <w:rPr>
          <w:b/>
          <w:bCs/>
        </w:rPr>
        <w:t>Antióchia</w:t>
      </w:r>
      <w:proofErr w:type="spellEnd"/>
      <w:r w:rsidRPr="00025B27">
        <w:rPr>
          <w:b/>
          <w:bCs/>
        </w:rPr>
        <w:t xml:space="preserve"> (Szíriai </w:t>
      </w:r>
      <w:proofErr w:type="spellStart"/>
      <w:r w:rsidRPr="00025B27">
        <w:rPr>
          <w:b/>
          <w:bCs/>
        </w:rPr>
        <w:t>Antióchia</w:t>
      </w:r>
      <w:proofErr w:type="spellEnd"/>
      <w:r w:rsidRPr="00025B27">
        <w:rPr>
          <w:b/>
          <w:bCs/>
        </w:rPr>
        <w:t>)</w:t>
      </w:r>
      <w:r w:rsidRPr="00025B27">
        <w:t>: Egy fontos görög-római nagyváros Szíriában, a keresztények korai központja.</w:t>
      </w:r>
    </w:p>
    <w:p w14:paraId="30DD24F0" w14:textId="77777777" w:rsidR="00025B27" w:rsidRPr="00025B27" w:rsidRDefault="00025B27" w:rsidP="00A83F53">
      <w:pPr>
        <w:numPr>
          <w:ilvl w:val="0"/>
          <w:numId w:val="18"/>
        </w:numPr>
        <w:jc w:val="both"/>
      </w:pPr>
      <w:r w:rsidRPr="00025B27">
        <w:rPr>
          <w:b/>
          <w:bCs/>
        </w:rPr>
        <w:t>Ciprus</w:t>
      </w:r>
      <w:r w:rsidRPr="00025B27">
        <w:t>: Földközi-tengeri sziget, ahol Pál és Barnabás első missziós útjukat kezdték.</w:t>
      </w:r>
    </w:p>
    <w:p w14:paraId="2EDEC808" w14:textId="77777777" w:rsidR="00025B27" w:rsidRPr="00025B27" w:rsidRDefault="00025B27" w:rsidP="00A83F53">
      <w:pPr>
        <w:numPr>
          <w:ilvl w:val="0"/>
          <w:numId w:val="18"/>
        </w:numPr>
        <w:jc w:val="both"/>
      </w:pPr>
      <w:r w:rsidRPr="00025B27">
        <w:rPr>
          <w:b/>
          <w:bCs/>
        </w:rPr>
        <w:t>Perge</w:t>
      </w:r>
      <w:r w:rsidRPr="00025B27">
        <w:t xml:space="preserve">: </w:t>
      </w:r>
      <w:proofErr w:type="spellStart"/>
      <w:r w:rsidRPr="00025B27">
        <w:t>Pizídia</w:t>
      </w:r>
      <w:proofErr w:type="spellEnd"/>
      <w:r w:rsidRPr="00025B27">
        <w:t xml:space="preserve"> területén Kis-Ázsiában, ma Törökország délnyugati részén.</w:t>
      </w:r>
    </w:p>
    <w:p w14:paraId="33ACA144" w14:textId="77777777" w:rsidR="00025B27" w:rsidRPr="00025B27" w:rsidRDefault="00025B27" w:rsidP="00A83F53">
      <w:pPr>
        <w:numPr>
          <w:ilvl w:val="0"/>
          <w:numId w:val="18"/>
        </w:numPr>
        <w:jc w:val="both"/>
      </w:pPr>
      <w:proofErr w:type="spellStart"/>
      <w:r w:rsidRPr="00025B27">
        <w:rPr>
          <w:b/>
          <w:bCs/>
        </w:rPr>
        <w:t>Pizídiai</w:t>
      </w:r>
      <w:proofErr w:type="spellEnd"/>
      <w:r w:rsidRPr="00025B27">
        <w:rPr>
          <w:b/>
          <w:bCs/>
        </w:rPr>
        <w:t xml:space="preserve"> </w:t>
      </w:r>
      <w:proofErr w:type="spellStart"/>
      <w:r w:rsidRPr="00025B27">
        <w:rPr>
          <w:b/>
          <w:bCs/>
        </w:rPr>
        <w:t>Antióchia</w:t>
      </w:r>
      <w:proofErr w:type="spellEnd"/>
      <w:r w:rsidRPr="00025B27">
        <w:t xml:space="preserve">: Szintén Kis-Ázsia területén, az ókori </w:t>
      </w:r>
      <w:proofErr w:type="spellStart"/>
      <w:r w:rsidRPr="00025B27">
        <w:t>Pamphylia</w:t>
      </w:r>
      <w:proofErr w:type="spellEnd"/>
      <w:r w:rsidRPr="00025B27">
        <w:t xml:space="preserve"> és </w:t>
      </w:r>
      <w:proofErr w:type="spellStart"/>
      <w:r w:rsidRPr="00025B27">
        <w:t>Lycia</w:t>
      </w:r>
      <w:proofErr w:type="spellEnd"/>
      <w:r w:rsidRPr="00025B27">
        <w:t xml:space="preserve"> között.</w:t>
      </w:r>
    </w:p>
    <w:p w14:paraId="00B376B0" w14:textId="77777777" w:rsidR="00025B27" w:rsidRPr="00025B27" w:rsidRDefault="00025B27" w:rsidP="00A83F53">
      <w:pPr>
        <w:numPr>
          <w:ilvl w:val="0"/>
          <w:numId w:val="18"/>
        </w:numPr>
        <w:jc w:val="both"/>
      </w:pPr>
      <w:proofErr w:type="spellStart"/>
      <w:r w:rsidRPr="00025B27">
        <w:rPr>
          <w:b/>
          <w:bCs/>
        </w:rPr>
        <w:t>Ikónium</w:t>
      </w:r>
      <w:proofErr w:type="spellEnd"/>
      <w:r w:rsidRPr="00025B27">
        <w:t>: Kis-Ázsiai város, ma a törökországi Konya környékén.</w:t>
      </w:r>
    </w:p>
    <w:p w14:paraId="7FDCEE43" w14:textId="77777777" w:rsidR="00025B27" w:rsidRPr="00025B27" w:rsidRDefault="00025B27" w:rsidP="00A83F53">
      <w:pPr>
        <w:numPr>
          <w:ilvl w:val="0"/>
          <w:numId w:val="18"/>
        </w:numPr>
        <w:jc w:val="both"/>
      </w:pPr>
      <w:proofErr w:type="spellStart"/>
      <w:r w:rsidRPr="00025B27">
        <w:rPr>
          <w:b/>
          <w:bCs/>
        </w:rPr>
        <w:t>Lisztra</w:t>
      </w:r>
      <w:proofErr w:type="spellEnd"/>
      <w:r w:rsidRPr="00025B27">
        <w:t xml:space="preserve">: Kis-Ázsiai város, ma a törökországi </w:t>
      </w:r>
      <w:proofErr w:type="spellStart"/>
      <w:r w:rsidRPr="00025B27">
        <w:t>Hatay</w:t>
      </w:r>
      <w:proofErr w:type="spellEnd"/>
      <w:r w:rsidRPr="00025B27">
        <w:t xml:space="preserve"> környékén.</w:t>
      </w:r>
    </w:p>
    <w:p w14:paraId="59AD869C" w14:textId="77777777" w:rsidR="00025B27" w:rsidRPr="00025B27" w:rsidRDefault="00025B27" w:rsidP="00A83F53">
      <w:pPr>
        <w:numPr>
          <w:ilvl w:val="0"/>
          <w:numId w:val="18"/>
        </w:numPr>
        <w:jc w:val="both"/>
      </w:pPr>
      <w:proofErr w:type="spellStart"/>
      <w:r w:rsidRPr="00025B27">
        <w:rPr>
          <w:b/>
          <w:bCs/>
        </w:rPr>
        <w:t>Derbe</w:t>
      </w:r>
      <w:proofErr w:type="spellEnd"/>
      <w:r w:rsidRPr="00025B27">
        <w:t>: Kis-Ázsiai város, a misszió fontos állomása.</w:t>
      </w:r>
    </w:p>
    <w:p w14:paraId="7112073B" w14:textId="77777777" w:rsidR="00025B27" w:rsidRPr="00025B27" w:rsidRDefault="00025B27" w:rsidP="00A83F53">
      <w:pPr>
        <w:numPr>
          <w:ilvl w:val="0"/>
          <w:numId w:val="18"/>
        </w:numPr>
        <w:jc w:val="both"/>
      </w:pPr>
      <w:r w:rsidRPr="00025B27">
        <w:rPr>
          <w:b/>
          <w:bCs/>
        </w:rPr>
        <w:lastRenderedPageBreak/>
        <w:t>Macedónia</w:t>
      </w:r>
      <w:r w:rsidRPr="00025B27">
        <w:t>: Pál missziós útjai során ezen az észak-görögországi területen több várost érintett.</w:t>
      </w:r>
    </w:p>
    <w:p w14:paraId="5BAC463D" w14:textId="77777777" w:rsidR="00025B27" w:rsidRPr="00025B27" w:rsidRDefault="00025B27" w:rsidP="00A83F53">
      <w:pPr>
        <w:numPr>
          <w:ilvl w:val="0"/>
          <w:numId w:val="18"/>
        </w:numPr>
        <w:jc w:val="both"/>
      </w:pPr>
      <w:r w:rsidRPr="00025B27">
        <w:rPr>
          <w:b/>
          <w:bCs/>
        </w:rPr>
        <w:t>Athén (</w:t>
      </w:r>
      <w:proofErr w:type="spellStart"/>
      <w:r w:rsidRPr="00025B27">
        <w:rPr>
          <w:b/>
          <w:bCs/>
        </w:rPr>
        <w:t>Akhaia</w:t>
      </w:r>
      <w:proofErr w:type="spellEnd"/>
      <w:r w:rsidRPr="00025B27">
        <w:rPr>
          <w:b/>
          <w:bCs/>
        </w:rPr>
        <w:t xml:space="preserve"> tartomány)</w:t>
      </w:r>
      <w:r w:rsidRPr="00025B27">
        <w:t>: Görögország kultúrtörténeti központja, nagy filozófiai központ volt az akkori világban.</w:t>
      </w:r>
    </w:p>
    <w:p w14:paraId="7B0F69E6" w14:textId="77777777" w:rsidR="00025B27" w:rsidRPr="00025B27" w:rsidRDefault="00025B27" w:rsidP="00A83F53">
      <w:pPr>
        <w:numPr>
          <w:ilvl w:val="0"/>
          <w:numId w:val="18"/>
        </w:numPr>
        <w:jc w:val="both"/>
      </w:pPr>
      <w:r w:rsidRPr="00025B27">
        <w:rPr>
          <w:b/>
          <w:bCs/>
        </w:rPr>
        <w:t>Korinthosz</w:t>
      </w:r>
      <w:r w:rsidRPr="00025B27">
        <w:t>: Gazdag és kereskedelmi központ Görögország déli részén, ahol Pál hosszabb ideig szolgált.</w:t>
      </w:r>
    </w:p>
    <w:p w14:paraId="195E914C" w14:textId="77777777" w:rsidR="00025B27" w:rsidRPr="00025B27" w:rsidRDefault="00025B27" w:rsidP="00A83F53">
      <w:pPr>
        <w:numPr>
          <w:ilvl w:val="0"/>
          <w:numId w:val="18"/>
        </w:numPr>
        <w:jc w:val="both"/>
      </w:pPr>
      <w:proofErr w:type="spellStart"/>
      <w:r w:rsidRPr="00025B27">
        <w:rPr>
          <w:b/>
          <w:bCs/>
        </w:rPr>
        <w:t>Efezus</w:t>
      </w:r>
      <w:proofErr w:type="spellEnd"/>
      <w:r w:rsidRPr="00025B27">
        <w:t>: Kis-Ázsia egyik legjelentősebb városa, az Artemisz-templom otthona.</w:t>
      </w:r>
    </w:p>
    <w:p w14:paraId="5BF8C415" w14:textId="77777777" w:rsidR="00025B27" w:rsidRPr="00025B27" w:rsidRDefault="00025B27" w:rsidP="00A83F53">
      <w:pPr>
        <w:numPr>
          <w:ilvl w:val="0"/>
          <w:numId w:val="18"/>
        </w:numPr>
        <w:jc w:val="both"/>
      </w:pPr>
      <w:r w:rsidRPr="00025B27">
        <w:rPr>
          <w:b/>
          <w:bCs/>
        </w:rPr>
        <w:t xml:space="preserve">Filippi, </w:t>
      </w:r>
      <w:proofErr w:type="spellStart"/>
      <w:r w:rsidRPr="00025B27">
        <w:rPr>
          <w:b/>
          <w:bCs/>
        </w:rPr>
        <w:t>Thesszalonika</w:t>
      </w:r>
      <w:proofErr w:type="spellEnd"/>
      <w:r w:rsidRPr="00025B27">
        <w:rPr>
          <w:b/>
          <w:bCs/>
        </w:rPr>
        <w:t xml:space="preserve">, </w:t>
      </w:r>
      <w:proofErr w:type="spellStart"/>
      <w:r w:rsidRPr="00025B27">
        <w:rPr>
          <w:b/>
          <w:bCs/>
        </w:rPr>
        <w:t>Béra</w:t>
      </w:r>
      <w:proofErr w:type="spellEnd"/>
      <w:r w:rsidRPr="00025B27">
        <w:t>: Macedóniai városok, ahol jelentős gyülekezetek alakultak meg.</w:t>
      </w:r>
    </w:p>
    <w:p w14:paraId="718751A9" w14:textId="77777777" w:rsidR="00025B27" w:rsidRPr="00025B27" w:rsidRDefault="00025B27" w:rsidP="00A83F53">
      <w:pPr>
        <w:numPr>
          <w:ilvl w:val="0"/>
          <w:numId w:val="18"/>
        </w:numPr>
        <w:jc w:val="both"/>
      </w:pPr>
      <w:proofErr w:type="spellStart"/>
      <w:r w:rsidRPr="00025B27">
        <w:rPr>
          <w:b/>
          <w:bCs/>
        </w:rPr>
        <w:t>Troász</w:t>
      </w:r>
      <w:proofErr w:type="spellEnd"/>
      <w:r w:rsidRPr="00025B27">
        <w:t>: Kis-Ázsiai város, Pál látomásának helyszíne.</w:t>
      </w:r>
    </w:p>
    <w:p w14:paraId="6F54C025" w14:textId="77777777" w:rsidR="00025B27" w:rsidRPr="00025B27" w:rsidRDefault="00025B27" w:rsidP="00A83F53">
      <w:pPr>
        <w:numPr>
          <w:ilvl w:val="0"/>
          <w:numId w:val="18"/>
        </w:numPr>
        <w:jc w:val="both"/>
      </w:pPr>
      <w:r w:rsidRPr="00025B27">
        <w:rPr>
          <w:b/>
          <w:bCs/>
        </w:rPr>
        <w:t>Róma</w:t>
      </w:r>
      <w:r w:rsidRPr="00025B27">
        <w:t>: A Római Birodalom központja, Pál első római fogságának helyszíne.</w:t>
      </w:r>
    </w:p>
    <w:p w14:paraId="215C401B" w14:textId="77777777" w:rsidR="00025B27" w:rsidRPr="00025B27" w:rsidRDefault="00025B27" w:rsidP="00A83F53">
      <w:pPr>
        <w:numPr>
          <w:ilvl w:val="0"/>
          <w:numId w:val="18"/>
        </w:numPr>
        <w:jc w:val="both"/>
      </w:pPr>
      <w:r w:rsidRPr="00025B27">
        <w:t>Ezek a városok az Apostolok cselekedeteiben kulcsfontosságú missziós állomásokként jelennek meg, amelyek a korai kereszténység terjedését tükrözik a Közel-Keleten és a Mediterrán térségben</w:t>
      </w:r>
    </w:p>
    <w:p w14:paraId="1FDF950F" w14:textId="73D05040" w:rsidR="00025B27" w:rsidRPr="002A77AF" w:rsidRDefault="002A77AF" w:rsidP="00A83F53">
      <w:pPr>
        <w:numPr>
          <w:ilvl w:val="0"/>
          <w:numId w:val="18"/>
        </w:numPr>
        <w:jc w:val="center"/>
        <w:rPr>
          <w:b/>
          <w:bCs/>
        </w:rPr>
      </w:pPr>
      <w:r w:rsidRPr="002A77AF">
        <w:rPr>
          <w:b/>
          <w:bCs/>
        </w:rPr>
        <w:t>Pál misszió útjai</w:t>
      </w:r>
    </w:p>
    <w:p w14:paraId="3917C1BC" w14:textId="77777777" w:rsidR="002A77AF" w:rsidRPr="002A77AF" w:rsidRDefault="002A77AF" w:rsidP="00A83F53">
      <w:pPr>
        <w:numPr>
          <w:ilvl w:val="0"/>
          <w:numId w:val="18"/>
        </w:numPr>
        <w:jc w:val="both"/>
      </w:pPr>
      <w:r w:rsidRPr="002A77AF">
        <w:t>Az Apostolok cselekedeteiben Pál apostol három fő missziós útját írják le, amelyek során jelentős keresztény gyülekezeteket alapított a Földközi-tenger vidékein. Ezek az utak az alábbiak:</w:t>
      </w:r>
    </w:p>
    <w:p w14:paraId="5F701AF8" w14:textId="77777777" w:rsidR="002A77AF" w:rsidRPr="002A77AF" w:rsidRDefault="002A77AF" w:rsidP="00A83F53">
      <w:pPr>
        <w:numPr>
          <w:ilvl w:val="0"/>
          <w:numId w:val="18"/>
        </w:numPr>
        <w:jc w:val="both"/>
        <w:rPr>
          <w:b/>
          <w:bCs/>
        </w:rPr>
      </w:pPr>
      <w:r w:rsidRPr="002A77AF">
        <w:rPr>
          <w:b/>
          <w:bCs/>
        </w:rPr>
        <w:t>1. missziós út (kb. Kr. u. 47-49)</w:t>
      </w:r>
    </w:p>
    <w:p w14:paraId="6AC7757B" w14:textId="77777777" w:rsidR="002A77AF" w:rsidRPr="002A77AF" w:rsidRDefault="002A77AF" w:rsidP="00A83F53">
      <w:pPr>
        <w:numPr>
          <w:ilvl w:val="0"/>
          <w:numId w:val="18"/>
        </w:numPr>
        <w:jc w:val="both"/>
      </w:pPr>
      <w:r w:rsidRPr="002A77AF">
        <w:t xml:space="preserve">Pál és Barnabás indultak Szíriai </w:t>
      </w:r>
      <w:proofErr w:type="spellStart"/>
      <w:r w:rsidRPr="002A77AF">
        <w:t>Antiókhiából</w:t>
      </w:r>
      <w:proofErr w:type="spellEnd"/>
      <w:r w:rsidRPr="002A77AF">
        <w:t>.</w:t>
      </w:r>
    </w:p>
    <w:p w14:paraId="00F2E447" w14:textId="77777777" w:rsidR="002A77AF" w:rsidRPr="002A77AF" w:rsidRDefault="002A77AF" w:rsidP="00A83F53">
      <w:pPr>
        <w:numPr>
          <w:ilvl w:val="0"/>
          <w:numId w:val="18"/>
        </w:numPr>
        <w:jc w:val="both"/>
      </w:pPr>
      <w:r w:rsidRPr="002A77AF">
        <w:t xml:space="preserve">Úti célok: Ciprus szigete (Szalamisz, </w:t>
      </w:r>
      <w:proofErr w:type="spellStart"/>
      <w:r w:rsidRPr="002A77AF">
        <w:t>Páfosz</w:t>
      </w:r>
      <w:proofErr w:type="spellEnd"/>
      <w:r w:rsidRPr="002A77AF">
        <w:t xml:space="preserve">), </w:t>
      </w:r>
      <w:proofErr w:type="spellStart"/>
      <w:r w:rsidRPr="002A77AF">
        <w:t>Pamfília</w:t>
      </w:r>
      <w:proofErr w:type="spellEnd"/>
      <w:r w:rsidRPr="002A77AF">
        <w:t xml:space="preserve"> (Perge), </w:t>
      </w:r>
      <w:proofErr w:type="spellStart"/>
      <w:r w:rsidRPr="002A77AF">
        <w:t>Pizídiai</w:t>
      </w:r>
      <w:proofErr w:type="spellEnd"/>
      <w:r w:rsidRPr="002A77AF">
        <w:t xml:space="preserve"> és Anatóliai városok (</w:t>
      </w:r>
      <w:proofErr w:type="spellStart"/>
      <w:r w:rsidRPr="002A77AF">
        <w:t>Antióchia</w:t>
      </w:r>
      <w:proofErr w:type="spellEnd"/>
      <w:r w:rsidRPr="002A77AF">
        <w:t xml:space="preserve">, </w:t>
      </w:r>
      <w:proofErr w:type="spellStart"/>
      <w:r w:rsidRPr="002A77AF">
        <w:t>Ikónium</w:t>
      </w:r>
      <w:proofErr w:type="spellEnd"/>
      <w:r w:rsidRPr="002A77AF">
        <w:t xml:space="preserve">, </w:t>
      </w:r>
      <w:proofErr w:type="spellStart"/>
      <w:r w:rsidRPr="002A77AF">
        <w:t>Lisztra</w:t>
      </w:r>
      <w:proofErr w:type="spellEnd"/>
      <w:r w:rsidRPr="002A77AF">
        <w:t xml:space="preserve">, </w:t>
      </w:r>
      <w:proofErr w:type="spellStart"/>
      <w:r w:rsidRPr="002A77AF">
        <w:t>Derbe</w:t>
      </w:r>
      <w:proofErr w:type="spellEnd"/>
      <w:r w:rsidRPr="002A77AF">
        <w:t>).</w:t>
      </w:r>
    </w:p>
    <w:p w14:paraId="012C1D30" w14:textId="77777777" w:rsidR="002A77AF" w:rsidRPr="002A77AF" w:rsidRDefault="002A77AF" w:rsidP="00A83F53">
      <w:pPr>
        <w:numPr>
          <w:ilvl w:val="0"/>
          <w:numId w:val="18"/>
        </w:numPr>
        <w:jc w:val="both"/>
      </w:pPr>
      <w:r w:rsidRPr="002A77AF">
        <w:t>Fő esemény: Ebben az időszakban először a zsinagógákban hirdették az evangéliumot, majd a pogányok felé fordultak, amikor a zsidók elutasították őket.</w:t>
      </w:r>
    </w:p>
    <w:p w14:paraId="1468600E" w14:textId="77777777" w:rsidR="002A77AF" w:rsidRPr="002A77AF" w:rsidRDefault="002A77AF" w:rsidP="00A83F53">
      <w:pPr>
        <w:numPr>
          <w:ilvl w:val="0"/>
          <w:numId w:val="18"/>
        </w:numPr>
        <w:jc w:val="both"/>
        <w:rPr>
          <w:b/>
          <w:bCs/>
        </w:rPr>
      </w:pPr>
      <w:r w:rsidRPr="002A77AF">
        <w:rPr>
          <w:b/>
          <w:bCs/>
        </w:rPr>
        <w:t>2. missziós út (kb. Kr. u. 50-53)</w:t>
      </w:r>
    </w:p>
    <w:p w14:paraId="0339BF1C" w14:textId="77777777" w:rsidR="002A77AF" w:rsidRPr="002A77AF" w:rsidRDefault="002A77AF" w:rsidP="00A83F53">
      <w:pPr>
        <w:numPr>
          <w:ilvl w:val="0"/>
          <w:numId w:val="18"/>
        </w:numPr>
        <w:jc w:val="both"/>
      </w:pPr>
      <w:r w:rsidRPr="002A77AF">
        <w:t xml:space="preserve">Pál a második útját a korábbi tapasztalatok alapján indította el, </w:t>
      </w:r>
      <w:proofErr w:type="spellStart"/>
      <w:r w:rsidRPr="002A77AF">
        <w:t>Silás</w:t>
      </w:r>
      <w:proofErr w:type="spellEnd"/>
      <w:r w:rsidRPr="002A77AF">
        <w:t>, Timóteus és mások kíséretében.</w:t>
      </w:r>
    </w:p>
    <w:p w14:paraId="59653AF9" w14:textId="77777777" w:rsidR="002A77AF" w:rsidRPr="002A77AF" w:rsidRDefault="002A77AF" w:rsidP="00A83F53">
      <w:pPr>
        <w:numPr>
          <w:ilvl w:val="0"/>
          <w:numId w:val="18"/>
        </w:numPr>
        <w:jc w:val="both"/>
      </w:pPr>
      <w:r w:rsidRPr="002A77AF">
        <w:t xml:space="preserve">Úti célok: Fönícia, Szíria partvidéke, Kis-Ázsia (Pisídiai </w:t>
      </w:r>
      <w:proofErr w:type="spellStart"/>
      <w:r w:rsidRPr="002A77AF">
        <w:t>Antióchia</w:t>
      </w:r>
      <w:proofErr w:type="spellEnd"/>
      <w:r w:rsidRPr="002A77AF">
        <w:t xml:space="preserve">), Macedónia (Filippi, </w:t>
      </w:r>
      <w:proofErr w:type="spellStart"/>
      <w:r w:rsidRPr="002A77AF">
        <w:t>Thesszalonika</w:t>
      </w:r>
      <w:proofErr w:type="spellEnd"/>
      <w:r w:rsidRPr="002A77AF">
        <w:t xml:space="preserve">, </w:t>
      </w:r>
      <w:proofErr w:type="spellStart"/>
      <w:r w:rsidRPr="002A77AF">
        <w:t>Béra</w:t>
      </w:r>
      <w:proofErr w:type="spellEnd"/>
      <w:r w:rsidRPr="002A77AF">
        <w:t>), Görögország (Athén, Korinthosz), vissza Jeruzsálembe.</w:t>
      </w:r>
    </w:p>
    <w:p w14:paraId="1B944195" w14:textId="77777777" w:rsidR="002A77AF" w:rsidRPr="002A77AF" w:rsidRDefault="002A77AF" w:rsidP="00A83F53">
      <w:pPr>
        <w:numPr>
          <w:ilvl w:val="0"/>
          <w:numId w:val="18"/>
        </w:numPr>
        <w:jc w:val="both"/>
      </w:pPr>
      <w:r w:rsidRPr="002A77AF">
        <w:t>Fő esemény: Ebben az időszakban több jelentős gyülekezet jött létre Európában.</w:t>
      </w:r>
    </w:p>
    <w:p w14:paraId="21A4BF22" w14:textId="77777777" w:rsidR="002A77AF" w:rsidRPr="002A77AF" w:rsidRDefault="002A77AF" w:rsidP="00A83F53">
      <w:pPr>
        <w:numPr>
          <w:ilvl w:val="0"/>
          <w:numId w:val="18"/>
        </w:numPr>
        <w:jc w:val="both"/>
        <w:rPr>
          <w:b/>
          <w:bCs/>
        </w:rPr>
      </w:pPr>
      <w:r w:rsidRPr="002A77AF">
        <w:rPr>
          <w:b/>
          <w:bCs/>
        </w:rPr>
        <w:t>3. missziós út (kb. Kr. u. 54-58)</w:t>
      </w:r>
    </w:p>
    <w:p w14:paraId="48453233" w14:textId="77777777" w:rsidR="002A77AF" w:rsidRPr="002A77AF" w:rsidRDefault="002A77AF" w:rsidP="00A83F53">
      <w:pPr>
        <w:numPr>
          <w:ilvl w:val="0"/>
          <w:numId w:val="18"/>
        </w:numPr>
        <w:jc w:val="both"/>
      </w:pPr>
      <w:r w:rsidRPr="002A77AF">
        <w:t xml:space="preserve">Pál ismét </w:t>
      </w:r>
      <w:proofErr w:type="spellStart"/>
      <w:r w:rsidRPr="002A77AF">
        <w:t>Efezusba</w:t>
      </w:r>
      <w:proofErr w:type="spellEnd"/>
      <w:r w:rsidRPr="002A77AF">
        <w:t xml:space="preserve"> érkezett, ahol majdnem három évig maradt.</w:t>
      </w:r>
    </w:p>
    <w:p w14:paraId="21A3A6DF" w14:textId="77777777" w:rsidR="002A77AF" w:rsidRPr="002A77AF" w:rsidRDefault="002A77AF" w:rsidP="00A83F53">
      <w:pPr>
        <w:numPr>
          <w:ilvl w:val="0"/>
          <w:numId w:val="18"/>
        </w:numPr>
        <w:jc w:val="both"/>
      </w:pPr>
      <w:r w:rsidRPr="002A77AF">
        <w:t>Úti célok: Kis-Ázsia (</w:t>
      </w:r>
      <w:proofErr w:type="spellStart"/>
      <w:r w:rsidRPr="002A77AF">
        <w:t>Efezus</w:t>
      </w:r>
      <w:proofErr w:type="spellEnd"/>
      <w:r w:rsidRPr="002A77AF">
        <w:t xml:space="preserve">, </w:t>
      </w:r>
      <w:proofErr w:type="spellStart"/>
      <w:r w:rsidRPr="002A77AF">
        <w:t>Tróász</w:t>
      </w:r>
      <w:proofErr w:type="spellEnd"/>
      <w:r w:rsidRPr="002A77AF">
        <w:t xml:space="preserve">, </w:t>
      </w:r>
      <w:proofErr w:type="spellStart"/>
      <w:r w:rsidRPr="002A77AF">
        <w:t>Asszosz</w:t>
      </w:r>
      <w:proofErr w:type="spellEnd"/>
      <w:r w:rsidRPr="002A77AF">
        <w:t xml:space="preserve">, </w:t>
      </w:r>
      <w:proofErr w:type="spellStart"/>
      <w:r w:rsidRPr="002A77AF">
        <w:t>Mitiléné</w:t>
      </w:r>
      <w:proofErr w:type="spellEnd"/>
      <w:r w:rsidRPr="002A77AF">
        <w:t xml:space="preserve">, </w:t>
      </w:r>
      <w:proofErr w:type="spellStart"/>
      <w:r w:rsidRPr="002A77AF">
        <w:t>Kiosz</w:t>
      </w:r>
      <w:proofErr w:type="spellEnd"/>
      <w:r w:rsidRPr="002A77AF">
        <w:t xml:space="preserve">, Számosz, </w:t>
      </w:r>
      <w:proofErr w:type="spellStart"/>
      <w:r w:rsidRPr="002A77AF">
        <w:t>Milétosz</w:t>
      </w:r>
      <w:proofErr w:type="spellEnd"/>
      <w:r w:rsidRPr="002A77AF">
        <w:t>), Macedónia, Görögország és végül Jeruzsálem.</w:t>
      </w:r>
    </w:p>
    <w:p w14:paraId="1E457269" w14:textId="77777777" w:rsidR="002A77AF" w:rsidRPr="002A77AF" w:rsidRDefault="002A77AF" w:rsidP="00A83F53">
      <w:pPr>
        <w:numPr>
          <w:ilvl w:val="0"/>
          <w:numId w:val="18"/>
        </w:numPr>
        <w:jc w:val="both"/>
      </w:pPr>
      <w:r w:rsidRPr="002A77AF">
        <w:t xml:space="preserve">Fő esemény: Az </w:t>
      </w:r>
      <w:proofErr w:type="spellStart"/>
      <w:r w:rsidRPr="002A77AF">
        <w:t>efezusi</w:t>
      </w:r>
      <w:proofErr w:type="spellEnd"/>
      <w:r w:rsidRPr="002A77AF">
        <w:t xml:space="preserve"> időszak alatt jelentős lelkipásztori munka folyt, több csoda és meghatározó ellenszegülés is történt.</w:t>
      </w:r>
    </w:p>
    <w:p w14:paraId="345C35E9" w14:textId="77777777" w:rsidR="002A77AF" w:rsidRPr="00354740" w:rsidRDefault="002A77AF" w:rsidP="00A83F53">
      <w:pPr>
        <w:numPr>
          <w:ilvl w:val="0"/>
          <w:numId w:val="18"/>
        </w:numPr>
        <w:jc w:val="both"/>
      </w:pPr>
    </w:p>
    <w:p w14:paraId="6F8FCFDD" w14:textId="02369AF1" w:rsidR="00354740" w:rsidRPr="00A83F53" w:rsidRDefault="00354740" w:rsidP="00A83F53">
      <w:pPr>
        <w:jc w:val="center"/>
        <w:rPr>
          <w:b/>
          <w:bCs/>
          <w:sz w:val="24"/>
          <w:szCs w:val="24"/>
        </w:rPr>
      </w:pPr>
      <w:proofErr w:type="spellStart"/>
      <w:r w:rsidRPr="00A83F53">
        <w:rPr>
          <w:b/>
          <w:bCs/>
          <w:sz w:val="24"/>
          <w:szCs w:val="24"/>
        </w:rPr>
        <w:t>Apcsel</w:t>
      </w:r>
      <w:proofErr w:type="spellEnd"/>
      <w:r w:rsidRPr="00A83F53">
        <w:rPr>
          <w:b/>
          <w:bCs/>
          <w:sz w:val="24"/>
          <w:szCs w:val="24"/>
        </w:rPr>
        <w:t xml:space="preserve"> írásának célja</w:t>
      </w:r>
    </w:p>
    <w:p w14:paraId="71BBBA47" w14:textId="3D152741" w:rsidR="00354740" w:rsidRDefault="00354740" w:rsidP="00A83F53">
      <w:pPr>
        <w:jc w:val="both"/>
      </w:pPr>
      <w:r>
        <w:t>Az Apostolok cselekedetei írásának fő célja, hogy bemutassa a keresztény egyház születését és kezdeti terjedését, hangsúlyozva a Szentlélek szerepét, amely erőt adott az apostoloknak a tanúságtételre és az evangélium hirdetésére. A mű arra törekszik, hogy megörökítse az apostolok, különösen Péter és Pál működését, valamint azt, hogy az evangélium milyen módon terjedt el Jeruzsálemtől kezdve egészen a Római Birodalom távoli részeiig. Az írás kulcsfontosságú eleme az is, hogy bemutatja Isten tervének folytatódását a kereszténység egyházán keresztül, megerősítve az ószövetségi ígéretek beteljesedését Jézus Krisztusban.</w:t>
      </w:r>
    </w:p>
    <w:p w14:paraId="03F6CE5F" w14:textId="1B9BF876" w:rsidR="00354740" w:rsidRDefault="00354740" w:rsidP="00A83F53">
      <w:pPr>
        <w:jc w:val="both"/>
      </w:pPr>
      <w:r>
        <w:t>Továbbá az Apostolok cselekedetei célja az is, hogy bátorítsa és megerősítse a keresztényeket abban, hogy engedelmeskedjenek Isten igéjének, szembenézzenek az üldözésekkel és nehézségekkel, és kitartsanak hitükben. Az írás hangsúlyozza, hogy a hívők között előfordulhatnak ellenséges megnyilvánulások, de a Szentlélek hozzájárul az egyház építéséhez, gyógyításához és terjesztéséhez.</w:t>
      </w:r>
    </w:p>
    <w:p w14:paraId="2B22C94F" w14:textId="77777777" w:rsidR="002A77AF" w:rsidRDefault="002A77AF" w:rsidP="00A83F53">
      <w:pPr>
        <w:jc w:val="both"/>
      </w:pPr>
    </w:p>
    <w:p w14:paraId="1895AB30" w14:textId="60F0D09D" w:rsidR="002A77AF" w:rsidRPr="00A83F53" w:rsidRDefault="002A77AF" w:rsidP="00A83F53">
      <w:pPr>
        <w:jc w:val="center"/>
        <w:rPr>
          <w:b/>
          <w:bCs/>
          <w:sz w:val="24"/>
          <w:szCs w:val="24"/>
        </w:rPr>
      </w:pPr>
      <w:r w:rsidRPr="00A83F53">
        <w:rPr>
          <w:b/>
          <w:bCs/>
          <w:sz w:val="24"/>
          <w:szCs w:val="24"/>
        </w:rPr>
        <w:t>Péter és Pál viszonya</w:t>
      </w:r>
    </w:p>
    <w:p w14:paraId="40D5082F" w14:textId="5D3F4A92" w:rsidR="002A77AF" w:rsidRPr="002A77AF" w:rsidRDefault="002A77AF" w:rsidP="00A83F53">
      <w:pPr>
        <w:jc w:val="both"/>
        <w:rPr>
          <w:b/>
          <w:bCs/>
        </w:rPr>
      </w:pPr>
      <w:r>
        <w:rPr>
          <w:b/>
          <w:bCs/>
        </w:rPr>
        <w:t>Az ApCsel.</w:t>
      </w:r>
      <w:r w:rsidRPr="002A77AF">
        <w:rPr>
          <w:b/>
          <w:bCs/>
        </w:rPr>
        <w:t xml:space="preserve"> képe</w:t>
      </w:r>
    </w:p>
    <w:p w14:paraId="47A7D24F" w14:textId="77777777" w:rsidR="002A77AF" w:rsidRPr="002A77AF" w:rsidRDefault="002A77AF" w:rsidP="00A83F53">
      <w:pPr>
        <w:jc w:val="both"/>
      </w:pPr>
      <w:r w:rsidRPr="002A77AF">
        <w:t>Az Apostolok cselekedetei harmonikusabb képet mutat a két apostol viszonyáról. Péter az első egyház vezető alakja, ő vezeti a jeruzsálemi közösséget, míg Pál a pogányok apostolaként fontos missziós tevékenységet végez, és mindketten Isten igéjének terjesztésén dolgoznak. Az ApCsel hangsúlyozza mindkét apostol kiválóságát és küldetésének jelentőségét, de nem mutat szembenállást közöttük.</w:t>
      </w:r>
    </w:p>
    <w:p w14:paraId="0C3BF55F" w14:textId="77777777" w:rsidR="002A77AF" w:rsidRPr="002A77AF" w:rsidRDefault="002A77AF" w:rsidP="00A83F53">
      <w:pPr>
        <w:jc w:val="both"/>
        <w:rPr>
          <w:b/>
          <w:bCs/>
        </w:rPr>
      </w:pPr>
      <w:r w:rsidRPr="002A77AF">
        <w:rPr>
          <w:b/>
          <w:bCs/>
        </w:rPr>
        <w:t>Pál leveleiben megjelenő viszony</w:t>
      </w:r>
    </w:p>
    <w:p w14:paraId="7340FABA" w14:textId="77777777" w:rsidR="002A77AF" w:rsidRPr="002A77AF" w:rsidRDefault="002A77AF" w:rsidP="00A83F53">
      <w:pPr>
        <w:jc w:val="both"/>
      </w:pPr>
      <w:r w:rsidRPr="002A77AF">
        <w:t xml:space="preserve">Pál leveleiben azonban részletesebb és kritikusabb képet találunk Péterrel kapcsolatban. A legismertebb példa a </w:t>
      </w:r>
      <w:proofErr w:type="spellStart"/>
      <w:r w:rsidRPr="002A77AF">
        <w:t>Gal</w:t>
      </w:r>
      <w:proofErr w:type="spellEnd"/>
      <w:r w:rsidRPr="002A77AF">
        <w:t xml:space="preserve"> 2,11-14, ahol Pál nyilvánosan megdorgálja Pétert, mert az </w:t>
      </w:r>
      <w:proofErr w:type="spellStart"/>
      <w:r w:rsidRPr="002A77AF">
        <w:t>antiókhiai</w:t>
      </w:r>
      <w:proofErr w:type="spellEnd"/>
      <w:r w:rsidRPr="002A77AF">
        <w:t xml:space="preserve"> gyülekezetben, zsidó tanítványok érkezésekor, a pogányokkal való közösségből visszahúzódott, és így indirekt módon a </w:t>
      </w:r>
      <w:proofErr w:type="spellStart"/>
      <w:r w:rsidRPr="002A77AF">
        <w:t>judaizáló</w:t>
      </w:r>
      <w:proofErr w:type="spellEnd"/>
      <w:r w:rsidRPr="002A77AF">
        <w:t xml:space="preserve"> tanokat erősítette. Ez a konfliktus a két apostol közti nézetkülönbséget mutatja a zsidó törvény és a pogányokhoz való hozzáállás kérdésében.</w:t>
      </w:r>
    </w:p>
    <w:p w14:paraId="1D116D4C" w14:textId="4C09F2BD" w:rsidR="002A77AF" w:rsidRPr="002A77AF" w:rsidRDefault="002A77AF" w:rsidP="00A83F53">
      <w:pPr>
        <w:jc w:val="both"/>
        <w:rPr>
          <w:b/>
          <w:bCs/>
        </w:rPr>
      </w:pPr>
    </w:p>
    <w:p w14:paraId="36817DE0" w14:textId="57570505" w:rsidR="00354740" w:rsidRPr="00354740" w:rsidRDefault="00354740" w:rsidP="00A83F53">
      <w:pPr>
        <w:jc w:val="both"/>
        <w:rPr>
          <w:b/>
          <w:bCs/>
        </w:rPr>
      </w:pPr>
      <w:r w:rsidRPr="00354740">
        <w:rPr>
          <w:b/>
          <w:bCs/>
        </w:rPr>
        <w:t>Az ApCsel forrásai</w:t>
      </w:r>
    </w:p>
    <w:p w14:paraId="20C6B93E" w14:textId="77777777" w:rsidR="00354740" w:rsidRPr="00354740" w:rsidRDefault="00354740" w:rsidP="00A83F53">
      <w:pPr>
        <w:numPr>
          <w:ilvl w:val="0"/>
          <w:numId w:val="19"/>
        </w:numPr>
        <w:jc w:val="both"/>
      </w:pPr>
      <w:r w:rsidRPr="00354740">
        <w:rPr>
          <w:b/>
          <w:bCs/>
        </w:rPr>
        <w:t>Szemtanúk beszámolói</w:t>
      </w:r>
      <w:r w:rsidRPr="00354740">
        <w:t>: Lukács maga is utal arra a bevezetőjében (ApCsel 1:1-3), hogy alaposan megvizsgált mindent, ami az apostoli kor eseményeihez tartozik, valószínűleg olyan személyektől és tanúktól gyűjtött anyagot, akik közvetlenül vagy közvetve megtapasztalták az eseményeket.</w:t>
      </w:r>
    </w:p>
    <w:p w14:paraId="02BD4237" w14:textId="77777777" w:rsidR="00354740" w:rsidRPr="00354740" w:rsidRDefault="00354740" w:rsidP="00A83F53">
      <w:pPr>
        <w:numPr>
          <w:ilvl w:val="0"/>
          <w:numId w:val="19"/>
        </w:numPr>
        <w:jc w:val="both"/>
      </w:pPr>
      <w:r w:rsidRPr="00354740">
        <w:rPr>
          <w:b/>
          <w:bCs/>
        </w:rPr>
        <w:t>Írott dokumentumok</w:t>
      </w:r>
      <w:r w:rsidRPr="00354740">
        <w:t>: A kutatók feltevése szerint Lukács több korábbi írásos forrást is felhasznált, például a Márk evangéliumát, amelynek átírt elemeit beépítette saját művébe. Ugyanakkor az ún. Q-forrás (beszédgyűjtemény) és egyéb névtelen írásos források is rendelkezésére állhattak.</w:t>
      </w:r>
    </w:p>
    <w:p w14:paraId="31A1DE6B" w14:textId="77777777" w:rsidR="00354740" w:rsidRPr="00354740" w:rsidRDefault="00354740" w:rsidP="00A83F53">
      <w:pPr>
        <w:numPr>
          <w:ilvl w:val="0"/>
          <w:numId w:val="19"/>
        </w:numPr>
        <w:jc w:val="both"/>
      </w:pPr>
      <w:r w:rsidRPr="00354740">
        <w:rPr>
          <w:b/>
          <w:bCs/>
        </w:rPr>
        <w:lastRenderedPageBreak/>
        <w:t>Beszédek forrásai</w:t>
      </w:r>
      <w:r w:rsidRPr="00354740">
        <w:t xml:space="preserve">: Az Apostolok cselekedeteiben szereplő beszédek nem szó szerinti lejegyzések, hanem Lukács által saját </w:t>
      </w:r>
      <w:proofErr w:type="spellStart"/>
      <w:r w:rsidRPr="00354740">
        <w:t>szavaival</w:t>
      </w:r>
      <w:proofErr w:type="spellEnd"/>
      <w:r w:rsidRPr="00354740">
        <w:t xml:space="preserve"> átdolgozott szövegek lehetnek, amelyek az eredeti témákra és üzenetekre épülnek.</w:t>
      </w:r>
    </w:p>
    <w:p w14:paraId="29DE8FAF" w14:textId="77777777" w:rsidR="00354740" w:rsidRPr="00354740" w:rsidRDefault="00354740" w:rsidP="00A83F53">
      <w:pPr>
        <w:numPr>
          <w:ilvl w:val="0"/>
          <w:numId w:val="19"/>
        </w:numPr>
        <w:jc w:val="both"/>
      </w:pPr>
      <w:r w:rsidRPr="00354740">
        <w:rPr>
          <w:b/>
          <w:bCs/>
        </w:rPr>
        <w:t>Görög Ószövetség (Septuaginta)</w:t>
      </w:r>
      <w:r w:rsidRPr="00354740">
        <w:t>: Az Ószövetségi írások görög fordítása szolgált számára alapul, melyet teológiai és prófétai szempontból használt fel a történet történelmi és üdvösségtörténeti összefüggéseinek bemutatásához.</w:t>
      </w:r>
    </w:p>
    <w:p w14:paraId="5A3AEAC3" w14:textId="67A663F0" w:rsidR="00354740" w:rsidRPr="00354740" w:rsidRDefault="00354740" w:rsidP="00A83F53">
      <w:pPr>
        <w:jc w:val="both"/>
      </w:pPr>
      <w:r w:rsidRPr="00354740">
        <w:t xml:space="preserve">Lukács tehát nem egyszerűen egyetlen forrásra hagyatkozott, hanem több, különböző típusú és eredetű anyagot válogatott össze, majd azokat saját teológiai és narratív szándékai szerint átdolgozta és rendszerezte. Ez a sokforrású megközelítés erős bizonyíték arra is, hogy Lukács műve nem csupán történeti beszámoló, hanem egy komplex, </w:t>
      </w:r>
      <w:proofErr w:type="spellStart"/>
      <w:r w:rsidRPr="00354740">
        <w:t>hitbeli</w:t>
      </w:r>
      <w:proofErr w:type="spellEnd"/>
      <w:r w:rsidRPr="00354740">
        <w:t xml:space="preserve"> tanítást is közvetítő alkotás. </w:t>
      </w:r>
    </w:p>
    <w:p w14:paraId="214D31E7" w14:textId="77777777" w:rsidR="00354740" w:rsidRPr="00354740" w:rsidRDefault="00354740" w:rsidP="00A83F53">
      <w:pPr>
        <w:jc w:val="both"/>
      </w:pPr>
      <w:r w:rsidRPr="00354740">
        <w:t>Ez a sokrétű forrásfelhasználás magyarázza az ApCsel részletes és gazdag tartalmát, amely egyszerre történelmi visszaemlékezés és lelki útmutató az első keresztény közösség számára.</w:t>
      </w:r>
    </w:p>
    <w:p w14:paraId="2D217810" w14:textId="349059A8" w:rsidR="00354740" w:rsidRPr="00025B27" w:rsidRDefault="00025B27" w:rsidP="00A83F53">
      <w:pPr>
        <w:jc w:val="center"/>
        <w:rPr>
          <w:b/>
          <w:bCs/>
        </w:rPr>
      </w:pPr>
      <w:r w:rsidRPr="00025B27">
        <w:rPr>
          <w:b/>
          <w:bCs/>
        </w:rPr>
        <w:t>Az ApCsel kódexei</w:t>
      </w:r>
    </w:p>
    <w:p w14:paraId="553B109A" w14:textId="77777777" w:rsidR="00025B27" w:rsidRPr="00025B27" w:rsidRDefault="00025B27" w:rsidP="00A83F53">
      <w:pPr>
        <w:jc w:val="both"/>
      </w:pPr>
      <w:r w:rsidRPr="00025B27">
        <w:t>Az Apostolok cselekedeteinek legrégebbi és legismertebb kódexei az Újszövetség ősi kéziratai közé tartoznak, közülük a legfontosabbak:</w:t>
      </w:r>
    </w:p>
    <w:p w14:paraId="55F8C25B" w14:textId="77777777" w:rsidR="00025B27" w:rsidRPr="00025B27" w:rsidRDefault="00025B27" w:rsidP="00A83F53">
      <w:pPr>
        <w:numPr>
          <w:ilvl w:val="0"/>
          <w:numId w:val="20"/>
        </w:numPr>
        <w:jc w:val="both"/>
      </w:pPr>
      <w:proofErr w:type="spellStart"/>
      <w:r w:rsidRPr="00025B27">
        <w:rPr>
          <w:b/>
          <w:bCs/>
        </w:rPr>
        <w:t>Codex</w:t>
      </w:r>
      <w:proofErr w:type="spellEnd"/>
      <w:r w:rsidRPr="00025B27">
        <w:rPr>
          <w:b/>
          <w:bCs/>
        </w:rPr>
        <w:t xml:space="preserve"> </w:t>
      </w:r>
      <w:proofErr w:type="spellStart"/>
      <w:r w:rsidRPr="00025B27">
        <w:rPr>
          <w:b/>
          <w:bCs/>
        </w:rPr>
        <w:t>Sinaiticus</w:t>
      </w:r>
      <w:proofErr w:type="spellEnd"/>
      <w:r w:rsidRPr="00025B27">
        <w:rPr>
          <w:b/>
          <w:bCs/>
        </w:rPr>
        <w:t xml:space="preserve"> (4. század)</w:t>
      </w:r>
      <w:r w:rsidRPr="00025B27">
        <w:t>: Az egyik legrégebbi és legteljesebb görög nyelvű Újszövetségi kódex, amely az Apostolok cselekedeteit is tartalmazza. Ez a kódex rendkívül értékes forrás a Biblia korai szövegének vizsgálatában.</w:t>
      </w:r>
    </w:p>
    <w:p w14:paraId="4344F1CD" w14:textId="77777777" w:rsidR="00025B27" w:rsidRPr="00025B27" w:rsidRDefault="00025B27" w:rsidP="00A83F53">
      <w:pPr>
        <w:numPr>
          <w:ilvl w:val="0"/>
          <w:numId w:val="20"/>
        </w:numPr>
        <w:jc w:val="both"/>
      </w:pPr>
      <w:proofErr w:type="spellStart"/>
      <w:r w:rsidRPr="00025B27">
        <w:rPr>
          <w:b/>
          <w:bCs/>
        </w:rPr>
        <w:t>Codex</w:t>
      </w:r>
      <w:proofErr w:type="spellEnd"/>
      <w:r w:rsidRPr="00025B27">
        <w:rPr>
          <w:b/>
          <w:bCs/>
        </w:rPr>
        <w:t xml:space="preserve"> </w:t>
      </w:r>
      <w:proofErr w:type="spellStart"/>
      <w:r w:rsidRPr="00025B27">
        <w:rPr>
          <w:b/>
          <w:bCs/>
        </w:rPr>
        <w:t>Vaticanus</w:t>
      </w:r>
      <w:proofErr w:type="spellEnd"/>
      <w:r w:rsidRPr="00025B27">
        <w:rPr>
          <w:b/>
          <w:bCs/>
        </w:rPr>
        <w:t xml:space="preserve"> (4. század)</w:t>
      </w:r>
      <w:r w:rsidRPr="00025B27">
        <w:t>: Szintén egy ősi görög kódex, amely az Újszövetség jelentős részét, köztük az Apostolok cselekedeteit is magában foglalja.</w:t>
      </w:r>
    </w:p>
    <w:p w14:paraId="46FD3005" w14:textId="77777777" w:rsidR="00025B27" w:rsidRPr="00025B27" w:rsidRDefault="00025B27" w:rsidP="00A83F53">
      <w:pPr>
        <w:numPr>
          <w:ilvl w:val="0"/>
          <w:numId w:val="20"/>
        </w:numPr>
        <w:jc w:val="both"/>
      </w:pPr>
      <w:r w:rsidRPr="00025B27">
        <w:t>Más fontos ókori kódexek között említhető a </w:t>
      </w:r>
      <w:proofErr w:type="spellStart"/>
      <w:r w:rsidRPr="00025B27">
        <w:rPr>
          <w:b/>
          <w:bCs/>
        </w:rPr>
        <w:t>Codex</w:t>
      </w:r>
      <w:proofErr w:type="spellEnd"/>
      <w:r w:rsidRPr="00025B27">
        <w:rPr>
          <w:b/>
          <w:bCs/>
        </w:rPr>
        <w:t xml:space="preserve"> Alexandrinus</w:t>
      </w:r>
      <w:r w:rsidRPr="00025B27">
        <w:t> és a </w:t>
      </w:r>
      <w:proofErr w:type="spellStart"/>
      <w:r w:rsidRPr="00025B27">
        <w:rPr>
          <w:b/>
          <w:bCs/>
        </w:rPr>
        <w:t>Codex</w:t>
      </w:r>
      <w:proofErr w:type="spellEnd"/>
      <w:r w:rsidRPr="00025B27">
        <w:rPr>
          <w:b/>
          <w:bCs/>
        </w:rPr>
        <w:t xml:space="preserve"> </w:t>
      </w:r>
      <w:proofErr w:type="spellStart"/>
      <w:r w:rsidRPr="00025B27">
        <w:rPr>
          <w:b/>
          <w:bCs/>
        </w:rPr>
        <w:t>Bezae</w:t>
      </w:r>
      <w:proofErr w:type="spellEnd"/>
      <w:r w:rsidRPr="00025B27">
        <w:t xml:space="preserve">, amelyek szintén tartalmazzák az Apostolok cselekedeteit </w:t>
      </w:r>
      <w:proofErr w:type="spellStart"/>
      <w:r w:rsidRPr="00025B27">
        <w:t>éstörténeti</w:t>
      </w:r>
      <w:proofErr w:type="spellEnd"/>
      <w:r w:rsidRPr="00025B27">
        <w:t>-formai kritikákban gyakran hivatkoznak rájuk.</w:t>
      </w:r>
    </w:p>
    <w:p w14:paraId="7A2814E4" w14:textId="77777777" w:rsidR="00025B27" w:rsidRPr="00025B27" w:rsidRDefault="00025B27" w:rsidP="00A83F53">
      <w:pPr>
        <w:jc w:val="both"/>
      </w:pPr>
      <w:r w:rsidRPr="00025B27">
        <w:t xml:space="preserve">Ezek a kódexek a 4. századtól maradtak fenn, hozzájárulva az Apostolok cselekedetei szövegének hitelesítéséhez, és alapját képezik a mai modern bibliakiadásoknak. A középkorban és később is több másolati példány készült, amelyek a kéziratok sokaságából származnak, de a legnagyobb jelentőségű és legrégebbi forrásként mindig az említett </w:t>
      </w:r>
      <w:proofErr w:type="spellStart"/>
      <w:r w:rsidRPr="00025B27">
        <w:t>majuszkula</w:t>
      </w:r>
      <w:proofErr w:type="spellEnd"/>
      <w:r w:rsidRPr="00025B27">
        <w:t xml:space="preserve"> kódexeket tekintik.</w:t>
      </w:r>
    </w:p>
    <w:p w14:paraId="57DCA5FE" w14:textId="4DEE4A79" w:rsidR="00025B27" w:rsidRPr="002A77AF" w:rsidRDefault="00025B27" w:rsidP="00A83F53">
      <w:pPr>
        <w:jc w:val="both"/>
        <w:rPr>
          <w:b/>
          <w:bCs/>
        </w:rPr>
      </w:pPr>
      <w:r w:rsidRPr="002A77AF">
        <w:rPr>
          <w:b/>
          <w:bCs/>
        </w:rPr>
        <w:t>ApCsel legfontosabb kommentárjai</w:t>
      </w:r>
    </w:p>
    <w:p w14:paraId="2BE55CAA" w14:textId="77777777" w:rsidR="00025B27" w:rsidRPr="00025B27" w:rsidRDefault="00025B27" w:rsidP="00A83F53">
      <w:pPr>
        <w:jc w:val="both"/>
      </w:pPr>
      <w:r w:rsidRPr="00025B27">
        <w:t>Az Apostolok cselekedeteinek (ApCsel) legfontosabb kommentárjai a történelem különböző korszakaiban a következők szerint csoportosíthatók:</w:t>
      </w:r>
    </w:p>
    <w:p w14:paraId="1920A4ED" w14:textId="77777777" w:rsidR="00025B27" w:rsidRPr="00025B27" w:rsidRDefault="00025B27" w:rsidP="00A83F53">
      <w:pPr>
        <w:jc w:val="both"/>
        <w:rPr>
          <w:b/>
          <w:bCs/>
        </w:rPr>
      </w:pPr>
      <w:r w:rsidRPr="00025B27">
        <w:rPr>
          <w:b/>
          <w:bCs/>
        </w:rPr>
        <w:t>Ókor</w:t>
      </w:r>
    </w:p>
    <w:p w14:paraId="1463D04C" w14:textId="77777777" w:rsidR="00025B27" w:rsidRPr="00025B27" w:rsidRDefault="00025B27" w:rsidP="00A83F53">
      <w:pPr>
        <w:numPr>
          <w:ilvl w:val="0"/>
          <w:numId w:val="21"/>
        </w:numPr>
        <w:jc w:val="both"/>
      </w:pPr>
      <w:r w:rsidRPr="00025B27">
        <w:rPr>
          <w:b/>
          <w:bCs/>
        </w:rPr>
        <w:t>Krisztus utáni 2-4. század</w:t>
      </w:r>
      <w:r w:rsidRPr="00025B27">
        <w:t>: Az egyházi atyák, mint </w:t>
      </w:r>
      <w:r w:rsidRPr="00025B27">
        <w:rPr>
          <w:b/>
          <w:bCs/>
        </w:rPr>
        <w:t xml:space="preserve">Szent Ignác </w:t>
      </w:r>
      <w:proofErr w:type="spellStart"/>
      <w:r w:rsidRPr="00025B27">
        <w:rPr>
          <w:b/>
          <w:bCs/>
        </w:rPr>
        <w:t>Antióchiai</w:t>
      </w:r>
      <w:proofErr w:type="spellEnd"/>
      <w:r w:rsidRPr="00025B27">
        <w:t>, </w:t>
      </w:r>
      <w:proofErr w:type="spellStart"/>
      <w:r w:rsidRPr="00025B27">
        <w:rPr>
          <w:b/>
          <w:bCs/>
        </w:rPr>
        <w:t>Justinus</w:t>
      </w:r>
      <w:proofErr w:type="spellEnd"/>
      <w:r w:rsidRPr="00025B27">
        <w:rPr>
          <w:b/>
          <w:bCs/>
        </w:rPr>
        <w:t xml:space="preserve"> mártír</w:t>
      </w:r>
      <w:r w:rsidRPr="00025B27">
        <w:t>, </w:t>
      </w:r>
      <w:proofErr w:type="spellStart"/>
      <w:r w:rsidRPr="00025B27">
        <w:rPr>
          <w:b/>
          <w:bCs/>
        </w:rPr>
        <w:t>Irenaeus</w:t>
      </w:r>
      <w:proofErr w:type="spellEnd"/>
      <w:r w:rsidRPr="00025B27">
        <w:t>, </w:t>
      </w:r>
      <w:proofErr w:type="spellStart"/>
      <w:r w:rsidRPr="00025B27">
        <w:rPr>
          <w:b/>
          <w:bCs/>
        </w:rPr>
        <w:t>Cipriánus</w:t>
      </w:r>
      <w:proofErr w:type="spellEnd"/>
      <w:r w:rsidRPr="00025B27">
        <w:t>, és </w:t>
      </w:r>
      <w:r w:rsidRPr="00025B27">
        <w:rPr>
          <w:b/>
          <w:bCs/>
        </w:rPr>
        <w:t>Szent Ágoston</w:t>
      </w:r>
      <w:r w:rsidRPr="00025B27">
        <w:t> idézik és kommentálják az ApCsel szövegét, illetve tanításaikat alapvetően erre az iratra is alapozzák.</w:t>
      </w:r>
    </w:p>
    <w:p w14:paraId="543AAFED" w14:textId="77777777" w:rsidR="00025B27" w:rsidRPr="00025B27" w:rsidRDefault="00025B27" w:rsidP="00A83F53">
      <w:pPr>
        <w:numPr>
          <w:ilvl w:val="0"/>
          <w:numId w:val="21"/>
        </w:numPr>
        <w:jc w:val="both"/>
      </w:pPr>
      <w:r w:rsidRPr="00025B27">
        <w:t>A korai egyházatyák prédikációikban és írásaikban kifejtik a könyv teológiai üzenetét és történeti jelentőségét.</w:t>
      </w:r>
    </w:p>
    <w:p w14:paraId="6A7BF967" w14:textId="77777777" w:rsidR="00025B27" w:rsidRPr="00025B27" w:rsidRDefault="00025B27" w:rsidP="00A83F53">
      <w:pPr>
        <w:jc w:val="both"/>
        <w:rPr>
          <w:b/>
          <w:bCs/>
        </w:rPr>
      </w:pPr>
      <w:r w:rsidRPr="00025B27">
        <w:rPr>
          <w:b/>
          <w:bCs/>
        </w:rPr>
        <w:t>Középkor</w:t>
      </w:r>
    </w:p>
    <w:p w14:paraId="311BCA3F" w14:textId="77777777" w:rsidR="00025B27" w:rsidRPr="00025B27" w:rsidRDefault="00025B27" w:rsidP="00A83F53">
      <w:pPr>
        <w:numPr>
          <w:ilvl w:val="0"/>
          <w:numId w:val="22"/>
        </w:numPr>
        <w:jc w:val="both"/>
      </w:pPr>
      <w:proofErr w:type="spellStart"/>
      <w:r w:rsidRPr="00025B27">
        <w:rPr>
          <w:b/>
          <w:bCs/>
        </w:rPr>
        <w:t>Beda</w:t>
      </w:r>
      <w:proofErr w:type="spellEnd"/>
      <w:r w:rsidRPr="00025B27">
        <w:rPr>
          <w:b/>
          <w:bCs/>
        </w:rPr>
        <w:t xml:space="preserve"> </w:t>
      </w:r>
      <w:proofErr w:type="spellStart"/>
      <w:r w:rsidRPr="00025B27">
        <w:rPr>
          <w:b/>
          <w:bCs/>
        </w:rPr>
        <w:t>Venerabilis</w:t>
      </w:r>
      <w:proofErr w:type="spellEnd"/>
      <w:r w:rsidRPr="00025B27">
        <w:rPr>
          <w:b/>
          <w:bCs/>
        </w:rPr>
        <w:t xml:space="preserve"> (7-8. század)</w:t>
      </w:r>
      <w:r w:rsidRPr="00025B27">
        <w:t> és </w:t>
      </w:r>
      <w:proofErr w:type="spellStart"/>
      <w:r w:rsidRPr="00025B27">
        <w:rPr>
          <w:b/>
          <w:bCs/>
        </w:rPr>
        <w:t>Rabanus</w:t>
      </w:r>
      <w:proofErr w:type="spellEnd"/>
      <w:r w:rsidRPr="00025B27">
        <w:rPr>
          <w:b/>
          <w:bCs/>
        </w:rPr>
        <w:t xml:space="preserve"> </w:t>
      </w:r>
      <w:proofErr w:type="spellStart"/>
      <w:r w:rsidRPr="00025B27">
        <w:rPr>
          <w:b/>
          <w:bCs/>
        </w:rPr>
        <w:t>Maurus</w:t>
      </w:r>
      <w:proofErr w:type="spellEnd"/>
      <w:r w:rsidRPr="00025B27">
        <w:rPr>
          <w:b/>
          <w:bCs/>
        </w:rPr>
        <w:t xml:space="preserve"> (8-9. század)</w:t>
      </w:r>
      <w:r w:rsidRPr="00025B27">
        <w:t> írásaiban az ApCsel allegorikus és liturgikus magyarázata dominál.</w:t>
      </w:r>
    </w:p>
    <w:p w14:paraId="122AA6F6" w14:textId="77777777" w:rsidR="00025B27" w:rsidRPr="00025B27" w:rsidRDefault="00025B27" w:rsidP="00A83F53">
      <w:pPr>
        <w:numPr>
          <w:ilvl w:val="0"/>
          <w:numId w:val="22"/>
        </w:numPr>
        <w:jc w:val="both"/>
      </w:pPr>
      <w:r w:rsidRPr="00025B27">
        <w:rPr>
          <w:b/>
          <w:bCs/>
        </w:rPr>
        <w:lastRenderedPageBreak/>
        <w:t>Tamás Aquinói (13. század)</w:t>
      </w:r>
      <w:r w:rsidRPr="00025B27">
        <w:t>: teológiai összefüggéseket tár fel az Apostolok cselekedeteiből, különösen a Szentlélek működése kapcsán a </w:t>
      </w:r>
      <w:r w:rsidRPr="00025B27">
        <w:rPr>
          <w:i/>
          <w:iCs/>
        </w:rPr>
        <w:t xml:space="preserve">Summa </w:t>
      </w:r>
      <w:proofErr w:type="spellStart"/>
      <w:r w:rsidRPr="00025B27">
        <w:rPr>
          <w:i/>
          <w:iCs/>
        </w:rPr>
        <w:t>Theologiae</w:t>
      </w:r>
      <w:proofErr w:type="spellEnd"/>
      <w:r w:rsidRPr="00025B27">
        <w:t>-ben.</w:t>
      </w:r>
    </w:p>
    <w:p w14:paraId="0953D734" w14:textId="77777777" w:rsidR="00025B27" w:rsidRPr="00025B27" w:rsidRDefault="00025B27" w:rsidP="00A83F53">
      <w:pPr>
        <w:jc w:val="both"/>
        <w:rPr>
          <w:b/>
          <w:bCs/>
        </w:rPr>
      </w:pPr>
      <w:r w:rsidRPr="00025B27">
        <w:rPr>
          <w:b/>
          <w:bCs/>
        </w:rPr>
        <w:t>Reformáció</w:t>
      </w:r>
    </w:p>
    <w:p w14:paraId="7073A354" w14:textId="77777777" w:rsidR="00025B27" w:rsidRPr="00025B27" w:rsidRDefault="00025B27" w:rsidP="00A83F53">
      <w:pPr>
        <w:numPr>
          <w:ilvl w:val="0"/>
          <w:numId w:val="23"/>
        </w:numPr>
        <w:jc w:val="both"/>
      </w:pPr>
      <w:r w:rsidRPr="00025B27">
        <w:rPr>
          <w:b/>
          <w:bCs/>
        </w:rPr>
        <w:t>János Kálvin (1509-1564)</w:t>
      </w:r>
      <w:r w:rsidRPr="00025B27">
        <w:t xml:space="preserve"> legismertebb kommentátora az Apostolok cselekedeteinek, aki a könyvet részletesen magyarázta (1536 körül az </w:t>
      </w:r>
      <w:proofErr w:type="spellStart"/>
      <w:r w:rsidRPr="00025B27">
        <w:t>Institutiók</w:t>
      </w:r>
      <w:proofErr w:type="spellEnd"/>
      <w:r w:rsidRPr="00025B27">
        <w:t xml:space="preserve"> írásának időszaka, kommentár a 1540-es években).</w:t>
      </w:r>
    </w:p>
    <w:p w14:paraId="1F4DCB9F" w14:textId="77777777" w:rsidR="00025B27" w:rsidRPr="00025B27" w:rsidRDefault="00025B27" w:rsidP="00A83F53">
      <w:pPr>
        <w:numPr>
          <w:ilvl w:val="0"/>
          <w:numId w:val="23"/>
        </w:numPr>
        <w:jc w:val="both"/>
      </w:pPr>
      <w:proofErr w:type="spellStart"/>
      <w:r w:rsidRPr="00025B27">
        <w:rPr>
          <w:b/>
          <w:bCs/>
        </w:rPr>
        <w:t>Melanchton</w:t>
      </w:r>
      <w:proofErr w:type="spellEnd"/>
      <w:r w:rsidRPr="00025B27">
        <w:rPr>
          <w:b/>
          <w:bCs/>
        </w:rPr>
        <w:t xml:space="preserve"> és Luther</w:t>
      </w:r>
      <w:r w:rsidRPr="00025B27">
        <w:t> különböző írásaikban foglalkoztak az Apostolok cselekedeteinek jelentős teológiai kérdéseivel.</w:t>
      </w:r>
    </w:p>
    <w:p w14:paraId="06896137" w14:textId="77777777" w:rsidR="00025B27" w:rsidRDefault="00025B27" w:rsidP="00A83F53">
      <w:pPr>
        <w:jc w:val="both"/>
        <w:rPr>
          <w:b/>
          <w:bCs/>
        </w:rPr>
      </w:pPr>
      <w:r w:rsidRPr="00025B27">
        <w:rPr>
          <w:b/>
          <w:bCs/>
        </w:rPr>
        <w:t>Modern kor</w:t>
      </w:r>
    </w:p>
    <w:p w14:paraId="745011F1" w14:textId="77777777" w:rsidR="00025B27" w:rsidRPr="00025B27" w:rsidRDefault="00025B27" w:rsidP="00A83F53">
      <w:pPr>
        <w:jc w:val="both"/>
        <w:rPr>
          <w:b/>
          <w:bCs/>
        </w:rPr>
      </w:pPr>
      <w:r w:rsidRPr="00025B27">
        <w:rPr>
          <w:b/>
          <w:bCs/>
        </w:rPr>
        <w:t>Angol kommentárok</w:t>
      </w:r>
    </w:p>
    <w:p w14:paraId="3ECD44FC" w14:textId="77777777" w:rsidR="00025B27" w:rsidRPr="00025B27" w:rsidRDefault="00025B27" w:rsidP="00A83F53">
      <w:pPr>
        <w:numPr>
          <w:ilvl w:val="0"/>
          <w:numId w:val="25"/>
        </w:numPr>
        <w:jc w:val="both"/>
      </w:pPr>
      <w:r w:rsidRPr="00025B27">
        <w:t xml:space="preserve">J.W. </w:t>
      </w:r>
      <w:proofErr w:type="spellStart"/>
      <w:r w:rsidRPr="00025B27">
        <w:t>McGarvey</w:t>
      </w:r>
      <w:proofErr w:type="spellEnd"/>
      <w:r w:rsidRPr="00025B27">
        <w:t xml:space="preserve"> - "A </w:t>
      </w:r>
      <w:proofErr w:type="spellStart"/>
      <w:r w:rsidRPr="00025B27">
        <w:t>Commentary</w:t>
      </w:r>
      <w:proofErr w:type="spellEnd"/>
      <w:r w:rsidRPr="00025B27">
        <w:t xml:space="preserve"> </w:t>
      </w:r>
      <w:proofErr w:type="spellStart"/>
      <w:r w:rsidRPr="00025B27">
        <w:t>on</w:t>
      </w:r>
      <w:proofErr w:type="spellEnd"/>
      <w:r w:rsidRPr="00025B27">
        <w:t xml:space="preserve"> </w:t>
      </w:r>
      <w:proofErr w:type="spellStart"/>
      <w:r w:rsidRPr="00025B27">
        <w:t>Acts</w:t>
      </w:r>
      <w:proofErr w:type="spellEnd"/>
      <w:r w:rsidRPr="00025B27">
        <w:t xml:space="preserve"> of </w:t>
      </w:r>
      <w:proofErr w:type="spellStart"/>
      <w:r w:rsidRPr="00025B27">
        <w:t>the</w:t>
      </w:r>
      <w:proofErr w:type="spellEnd"/>
      <w:r w:rsidRPr="00025B27">
        <w:t xml:space="preserve"> </w:t>
      </w:r>
      <w:proofErr w:type="spellStart"/>
      <w:r w:rsidRPr="00025B27">
        <w:t>Apostles</w:t>
      </w:r>
      <w:proofErr w:type="spellEnd"/>
      <w:r w:rsidRPr="00025B27">
        <w:t>" (19. század): E versről versre szóló kommentár alapos és könnyen érthető, nagy hangsúlyt fektet az Apostolok cselekedeteinek teológiai és történeti hátterére.</w:t>
      </w:r>
    </w:p>
    <w:p w14:paraId="63DC49E4" w14:textId="77777777" w:rsidR="00025B27" w:rsidRPr="00025B27" w:rsidRDefault="00025B27" w:rsidP="00A83F53">
      <w:pPr>
        <w:numPr>
          <w:ilvl w:val="0"/>
          <w:numId w:val="25"/>
        </w:numPr>
        <w:jc w:val="both"/>
      </w:pPr>
      <w:r w:rsidRPr="00025B27">
        <w:t xml:space="preserve">David </w:t>
      </w:r>
      <w:proofErr w:type="spellStart"/>
      <w:r w:rsidRPr="00025B27">
        <w:t>Guzik</w:t>
      </w:r>
      <w:proofErr w:type="spellEnd"/>
      <w:r w:rsidRPr="00025B27">
        <w:t xml:space="preserve"> - "</w:t>
      </w:r>
      <w:proofErr w:type="spellStart"/>
      <w:r w:rsidRPr="00025B27">
        <w:t>Enduring</w:t>
      </w:r>
      <w:proofErr w:type="spellEnd"/>
      <w:r w:rsidRPr="00025B27">
        <w:t xml:space="preserve"> Word </w:t>
      </w:r>
      <w:proofErr w:type="spellStart"/>
      <w:r w:rsidRPr="00025B27">
        <w:t>Commentary</w:t>
      </w:r>
      <w:proofErr w:type="spellEnd"/>
      <w:r w:rsidRPr="00025B27">
        <w:t>": Modern, könnyen érthető és praktikus magyarázatokat ad az Apostolok cselekedetei szövegéhez, különösen a teológiai és történeti pontosságra fókuszál.</w:t>
      </w:r>
    </w:p>
    <w:p w14:paraId="150BA192" w14:textId="77777777" w:rsidR="00025B27" w:rsidRPr="00025B27" w:rsidRDefault="00025B27" w:rsidP="00A83F53">
      <w:pPr>
        <w:numPr>
          <w:ilvl w:val="0"/>
          <w:numId w:val="25"/>
        </w:numPr>
        <w:jc w:val="both"/>
      </w:pPr>
      <w:r w:rsidRPr="00025B27">
        <w:t>F.F. Bruce és más modern biblikusok szerepelnek a legelismertebb angol nyelvű kommentárok között, amelyek tudományos alapossággal tárgyalják a könyvet.</w:t>
      </w:r>
    </w:p>
    <w:p w14:paraId="7A422D89" w14:textId="77777777" w:rsidR="00025B27" w:rsidRPr="00025B27" w:rsidRDefault="00025B27" w:rsidP="00A83F53">
      <w:pPr>
        <w:jc w:val="both"/>
        <w:rPr>
          <w:b/>
          <w:bCs/>
        </w:rPr>
      </w:pPr>
      <w:r w:rsidRPr="00025B27">
        <w:rPr>
          <w:b/>
          <w:bCs/>
        </w:rPr>
        <w:t>Német kommentárok</w:t>
      </w:r>
    </w:p>
    <w:p w14:paraId="57D9D642" w14:textId="77777777" w:rsidR="00025B27" w:rsidRPr="00025B27" w:rsidRDefault="00025B27" w:rsidP="00A83F53">
      <w:pPr>
        <w:numPr>
          <w:ilvl w:val="0"/>
          <w:numId w:val="26"/>
        </w:numPr>
        <w:jc w:val="both"/>
      </w:pPr>
      <w:r w:rsidRPr="00025B27">
        <w:t xml:space="preserve">Heinrich </w:t>
      </w:r>
      <w:proofErr w:type="spellStart"/>
      <w:r w:rsidRPr="00025B27">
        <w:t>Langenberg</w:t>
      </w:r>
      <w:proofErr w:type="spellEnd"/>
      <w:r w:rsidRPr="00025B27">
        <w:t xml:space="preserve"> - kommentár: Német nyelvű, részletes tudományos munkája az Apostolok cselekedeteiről, amely történelmi és </w:t>
      </w:r>
      <w:proofErr w:type="spellStart"/>
      <w:r w:rsidRPr="00025B27">
        <w:t>exegetikai</w:t>
      </w:r>
      <w:proofErr w:type="spellEnd"/>
      <w:r w:rsidRPr="00025B27">
        <w:t xml:space="preserve"> megközelítéssel elemzi a szöveget.</w:t>
      </w:r>
    </w:p>
    <w:p w14:paraId="5AFD749F" w14:textId="77777777" w:rsidR="00025B27" w:rsidRPr="00025B27" w:rsidRDefault="00025B27" w:rsidP="00A83F53">
      <w:pPr>
        <w:numPr>
          <w:ilvl w:val="0"/>
          <w:numId w:val="26"/>
        </w:numPr>
        <w:jc w:val="both"/>
      </w:pPr>
      <w:r w:rsidRPr="00025B27">
        <w:t xml:space="preserve">Vannak további német nyelvű bibliakommentárok, amelyek gyakran be vannak építve szélesebb New </w:t>
      </w:r>
      <w:proofErr w:type="spellStart"/>
      <w:r w:rsidRPr="00025B27">
        <w:t>Testament</w:t>
      </w:r>
      <w:proofErr w:type="spellEnd"/>
      <w:r w:rsidRPr="00025B27">
        <w:t xml:space="preserve"> kompendiumokba, és hangsúlyozzák a történeti, régészeti és teológiai aspektusokat.</w:t>
      </w:r>
    </w:p>
    <w:p w14:paraId="3F8D14F5" w14:textId="77777777" w:rsidR="00025B27" w:rsidRPr="00025B27" w:rsidRDefault="00025B27" w:rsidP="00A83F53">
      <w:pPr>
        <w:jc w:val="both"/>
        <w:rPr>
          <w:b/>
          <w:bCs/>
        </w:rPr>
      </w:pPr>
    </w:p>
    <w:p w14:paraId="5F633546" w14:textId="77777777" w:rsidR="00025B27" w:rsidRPr="00025B27" w:rsidRDefault="00025B27" w:rsidP="00A83F53">
      <w:pPr>
        <w:numPr>
          <w:ilvl w:val="0"/>
          <w:numId w:val="24"/>
        </w:numPr>
        <w:jc w:val="both"/>
      </w:pPr>
      <w:r w:rsidRPr="00025B27">
        <w:t>19-20. században számos kritikai és teológiai kommentár született, pl. </w:t>
      </w:r>
      <w:r w:rsidRPr="00025B27">
        <w:rPr>
          <w:b/>
          <w:bCs/>
        </w:rPr>
        <w:t>F.F. Bruce</w:t>
      </w:r>
      <w:r w:rsidRPr="00025B27">
        <w:t> (20. század), aki a történeti háttér és a régészeti kutatások alapján magyarázta a könyvet.</w:t>
      </w:r>
    </w:p>
    <w:p w14:paraId="7BFFA467" w14:textId="77777777" w:rsidR="00025B27" w:rsidRPr="00025B27" w:rsidRDefault="00025B27" w:rsidP="00A83F53">
      <w:pPr>
        <w:numPr>
          <w:ilvl w:val="0"/>
          <w:numId w:val="24"/>
        </w:numPr>
        <w:jc w:val="both"/>
      </w:pPr>
      <w:r w:rsidRPr="00025B27">
        <w:t>Magyar nyelven például </w:t>
      </w:r>
      <w:r w:rsidRPr="00025B27">
        <w:rPr>
          <w:b/>
          <w:bCs/>
        </w:rPr>
        <w:t>Nagy István</w:t>
      </w:r>
      <w:r w:rsidRPr="00025B27">
        <w:t> és </w:t>
      </w:r>
      <w:r w:rsidRPr="00025B27">
        <w:rPr>
          <w:b/>
          <w:bCs/>
        </w:rPr>
        <w:t>Prohászka Ottokár</w:t>
      </w:r>
      <w:r w:rsidRPr="00025B27">
        <w:t> írtak részletes kommentárokat az ApCselhez a 20. században.</w:t>
      </w:r>
    </w:p>
    <w:p w14:paraId="19530BCA" w14:textId="77777777" w:rsidR="00025B27" w:rsidRPr="00025B27" w:rsidRDefault="00025B27" w:rsidP="00A83F53">
      <w:pPr>
        <w:numPr>
          <w:ilvl w:val="0"/>
          <w:numId w:val="24"/>
        </w:numPr>
        <w:jc w:val="both"/>
      </w:pPr>
      <w:r w:rsidRPr="00025B27">
        <w:t>Kortárs elemzésekben egyháztörténeti, teológiai és szociológiai szempontokat kombinálnak.</w:t>
      </w:r>
    </w:p>
    <w:p w14:paraId="62B8FDA6" w14:textId="77777777" w:rsidR="00025B27" w:rsidRPr="00354740" w:rsidRDefault="00025B27" w:rsidP="00A83F53">
      <w:pPr>
        <w:jc w:val="both"/>
      </w:pPr>
    </w:p>
    <w:sectPr w:rsidR="00025B27" w:rsidRPr="00354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0C64"/>
    <w:multiLevelType w:val="multilevel"/>
    <w:tmpl w:val="15E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67298"/>
    <w:multiLevelType w:val="multilevel"/>
    <w:tmpl w:val="E80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D3694"/>
    <w:multiLevelType w:val="multilevel"/>
    <w:tmpl w:val="0F62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D2B5E"/>
    <w:multiLevelType w:val="multilevel"/>
    <w:tmpl w:val="ED1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269FF"/>
    <w:multiLevelType w:val="multilevel"/>
    <w:tmpl w:val="5D1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F774C"/>
    <w:multiLevelType w:val="multilevel"/>
    <w:tmpl w:val="EA8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AD2C02"/>
    <w:multiLevelType w:val="multilevel"/>
    <w:tmpl w:val="FC3E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919B0"/>
    <w:multiLevelType w:val="multilevel"/>
    <w:tmpl w:val="46D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F426B1"/>
    <w:multiLevelType w:val="multilevel"/>
    <w:tmpl w:val="3214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4D1161"/>
    <w:multiLevelType w:val="multilevel"/>
    <w:tmpl w:val="E80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2E4798"/>
    <w:multiLevelType w:val="multilevel"/>
    <w:tmpl w:val="BF70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C05EA"/>
    <w:multiLevelType w:val="multilevel"/>
    <w:tmpl w:val="0B2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937CC4"/>
    <w:multiLevelType w:val="multilevel"/>
    <w:tmpl w:val="65F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C69BC"/>
    <w:multiLevelType w:val="multilevel"/>
    <w:tmpl w:val="2A46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A6A07"/>
    <w:multiLevelType w:val="multilevel"/>
    <w:tmpl w:val="B9A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E50AEC"/>
    <w:multiLevelType w:val="multilevel"/>
    <w:tmpl w:val="7312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390C10"/>
    <w:multiLevelType w:val="multilevel"/>
    <w:tmpl w:val="09D4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16254C"/>
    <w:multiLevelType w:val="multilevel"/>
    <w:tmpl w:val="1FC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453794"/>
    <w:multiLevelType w:val="multilevel"/>
    <w:tmpl w:val="BA3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AD54F5"/>
    <w:multiLevelType w:val="multilevel"/>
    <w:tmpl w:val="23C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B56F3"/>
    <w:multiLevelType w:val="multilevel"/>
    <w:tmpl w:val="C4A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F40846"/>
    <w:multiLevelType w:val="multilevel"/>
    <w:tmpl w:val="09D8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FE2EDD"/>
    <w:multiLevelType w:val="multilevel"/>
    <w:tmpl w:val="022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9070B"/>
    <w:multiLevelType w:val="multilevel"/>
    <w:tmpl w:val="A1FE2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677B32"/>
    <w:multiLevelType w:val="multilevel"/>
    <w:tmpl w:val="1E6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A65F4C"/>
    <w:multiLevelType w:val="multilevel"/>
    <w:tmpl w:val="502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284005"/>
    <w:multiLevelType w:val="multilevel"/>
    <w:tmpl w:val="5F40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AB199F"/>
    <w:multiLevelType w:val="multilevel"/>
    <w:tmpl w:val="412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E86881"/>
    <w:multiLevelType w:val="multilevel"/>
    <w:tmpl w:val="AF4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6C0253"/>
    <w:multiLevelType w:val="multilevel"/>
    <w:tmpl w:val="9364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251223">
    <w:abstractNumId w:val="19"/>
  </w:num>
  <w:num w:numId="2" w16cid:durableId="1319043702">
    <w:abstractNumId w:val="14"/>
  </w:num>
  <w:num w:numId="3" w16cid:durableId="546992363">
    <w:abstractNumId w:val="18"/>
  </w:num>
  <w:num w:numId="4" w16cid:durableId="1524856529">
    <w:abstractNumId w:val="13"/>
  </w:num>
  <w:num w:numId="5" w16cid:durableId="1692686443">
    <w:abstractNumId w:val="15"/>
  </w:num>
  <w:num w:numId="6" w16cid:durableId="148600106">
    <w:abstractNumId w:val="17"/>
  </w:num>
  <w:num w:numId="7" w16cid:durableId="2131973589">
    <w:abstractNumId w:val="1"/>
  </w:num>
  <w:num w:numId="8" w16cid:durableId="1859587986">
    <w:abstractNumId w:val="26"/>
  </w:num>
  <w:num w:numId="9" w16cid:durableId="836653094">
    <w:abstractNumId w:val="0"/>
  </w:num>
  <w:num w:numId="10" w16cid:durableId="598679082">
    <w:abstractNumId w:val="7"/>
  </w:num>
  <w:num w:numId="11" w16cid:durableId="1047341064">
    <w:abstractNumId w:val="23"/>
  </w:num>
  <w:num w:numId="12" w16cid:durableId="1968779842">
    <w:abstractNumId w:val="25"/>
  </w:num>
  <w:num w:numId="13" w16cid:durableId="1696231279">
    <w:abstractNumId w:val="8"/>
  </w:num>
  <w:num w:numId="14" w16cid:durableId="510948774">
    <w:abstractNumId w:val="20"/>
  </w:num>
  <w:num w:numId="15" w16cid:durableId="1174417962">
    <w:abstractNumId w:val="4"/>
  </w:num>
  <w:num w:numId="16" w16cid:durableId="550969945">
    <w:abstractNumId w:val="11"/>
  </w:num>
  <w:num w:numId="17" w16cid:durableId="1056928380">
    <w:abstractNumId w:val="22"/>
  </w:num>
  <w:num w:numId="18" w16cid:durableId="1039283817">
    <w:abstractNumId w:val="12"/>
  </w:num>
  <w:num w:numId="19" w16cid:durableId="202445657">
    <w:abstractNumId w:val="28"/>
  </w:num>
  <w:num w:numId="20" w16cid:durableId="577062890">
    <w:abstractNumId w:val="9"/>
  </w:num>
  <w:num w:numId="21" w16cid:durableId="1268584897">
    <w:abstractNumId w:val="5"/>
  </w:num>
  <w:num w:numId="22" w16cid:durableId="1427193593">
    <w:abstractNumId w:val="16"/>
  </w:num>
  <w:num w:numId="23" w16cid:durableId="1736246650">
    <w:abstractNumId w:val="3"/>
  </w:num>
  <w:num w:numId="24" w16cid:durableId="1614510606">
    <w:abstractNumId w:val="10"/>
  </w:num>
  <w:num w:numId="25" w16cid:durableId="428278313">
    <w:abstractNumId w:val="6"/>
  </w:num>
  <w:num w:numId="26" w16cid:durableId="1633437429">
    <w:abstractNumId w:val="2"/>
  </w:num>
  <w:num w:numId="27" w16cid:durableId="1553420042">
    <w:abstractNumId w:val="24"/>
  </w:num>
  <w:num w:numId="28" w16cid:durableId="118502379">
    <w:abstractNumId w:val="21"/>
  </w:num>
  <w:num w:numId="29" w16cid:durableId="1591813225">
    <w:abstractNumId w:val="27"/>
  </w:num>
  <w:num w:numId="30" w16cid:durableId="18987359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75"/>
    <w:rsid w:val="00025B27"/>
    <w:rsid w:val="00277608"/>
    <w:rsid w:val="002A77AF"/>
    <w:rsid w:val="00354740"/>
    <w:rsid w:val="003D7DDE"/>
    <w:rsid w:val="00411374"/>
    <w:rsid w:val="00684F15"/>
    <w:rsid w:val="008C4712"/>
    <w:rsid w:val="009F6075"/>
    <w:rsid w:val="00A83F53"/>
    <w:rsid w:val="00D1222D"/>
    <w:rsid w:val="00D16D13"/>
    <w:rsid w:val="00EC7012"/>
    <w:rsid w:val="00F429AD"/>
    <w:rsid w:val="00F622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408FA"/>
  <w15:chartTrackingRefBased/>
  <w15:docId w15:val="{01ECF23D-65E3-4BB5-9925-4D51AD0D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F6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9F6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9F607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9F607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9F607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9F607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F607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F607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F607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F607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F607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F607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F607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F607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F607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F607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F607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F6075"/>
    <w:rPr>
      <w:rFonts w:eastAsiaTheme="majorEastAsia" w:cstheme="majorBidi"/>
      <w:color w:val="272727" w:themeColor="text1" w:themeTint="D8"/>
    </w:rPr>
  </w:style>
  <w:style w:type="paragraph" w:styleId="Cm">
    <w:name w:val="Title"/>
    <w:basedOn w:val="Norml"/>
    <w:next w:val="Norml"/>
    <w:link w:val="CmChar"/>
    <w:uiPriority w:val="10"/>
    <w:qFormat/>
    <w:rsid w:val="009F6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F607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F607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F607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F6075"/>
    <w:pPr>
      <w:spacing w:before="160"/>
      <w:jc w:val="center"/>
    </w:pPr>
    <w:rPr>
      <w:i/>
      <w:iCs/>
      <w:color w:val="404040" w:themeColor="text1" w:themeTint="BF"/>
    </w:rPr>
  </w:style>
  <w:style w:type="character" w:customStyle="1" w:styleId="IdzetChar">
    <w:name w:val="Idézet Char"/>
    <w:basedOn w:val="Bekezdsalapbettpusa"/>
    <w:link w:val="Idzet"/>
    <w:uiPriority w:val="29"/>
    <w:rsid w:val="009F6075"/>
    <w:rPr>
      <w:i/>
      <w:iCs/>
      <w:color w:val="404040" w:themeColor="text1" w:themeTint="BF"/>
    </w:rPr>
  </w:style>
  <w:style w:type="paragraph" w:styleId="Listaszerbekezds">
    <w:name w:val="List Paragraph"/>
    <w:basedOn w:val="Norml"/>
    <w:uiPriority w:val="34"/>
    <w:qFormat/>
    <w:rsid w:val="009F6075"/>
    <w:pPr>
      <w:ind w:left="720"/>
      <w:contextualSpacing/>
    </w:pPr>
  </w:style>
  <w:style w:type="character" w:styleId="Erskiemels">
    <w:name w:val="Intense Emphasis"/>
    <w:basedOn w:val="Bekezdsalapbettpusa"/>
    <w:uiPriority w:val="21"/>
    <w:qFormat/>
    <w:rsid w:val="009F6075"/>
    <w:rPr>
      <w:i/>
      <w:iCs/>
      <w:color w:val="0F4761" w:themeColor="accent1" w:themeShade="BF"/>
    </w:rPr>
  </w:style>
  <w:style w:type="paragraph" w:styleId="Kiemeltidzet">
    <w:name w:val="Intense Quote"/>
    <w:basedOn w:val="Norml"/>
    <w:next w:val="Norml"/>
    <w:link w:val="KiemeltidzetChar"/>
    <w:uiPriority w:val="30"/>
    <w:qFormat/>
    <w:rsid w:val="009F6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9F6075"/>
    <w:rPr>
      <w:i/>
      <w:iCs/>
      <w:color w:val="0F4761" w:themeColor="accent1" w:themeShade="BF"/>
    </w:rPr>
  </w:style>
  <w:style w:type="character" w:styleId="Ershivatkozs">
    <w:name w:val="Intense Reference"/>
    <w:basedOn w:val="Bekezdsalapbettpusa"/>
    <w:uiPriority w:val="32"/>
    <w:qFormat/>
    <w:rsid w:val="009F6075"/>
    <w:rPr>
      <w:b/>
      <w:bCs/>
      <w:smallCaps/>
      <w:color w:val="0F4761" w:themeColor="accent1" w:themeShade="BF"/>
      <w:spacing w:val="5"/>
    </w:rPr>
  </w:style>
  <w:style w:type="character" w:styleId="Hiperhivatkozs">
    <w:name w:val="Hyperlink"/>
    <w:basedOn w:val="Bekezdsalapbettpusa"/>
    <w:uiPriority w:val="99"/>
    <w:unhideWhenUsed/>
    <w:rsid w:val="00F622C4"/>
    <w:rPr>
      <w:color w:val="467886" w:themeColor="hyperlink"/>
      <w:u w:val="single"/>
    </w:rPr>
  </w:style>
  <w:style w:type="character" w:styleId="Feloldatlanmegemlts">
    <w:name w:val="Unresolved Mention"/>
    <w:basedOn w:val="Bekezdsalapbettpusa"/>
    <w:uiPriority w:val="99"/>
    <w:semiHidden/>
    <w:unhideWhenUsed/>
    <w:rsid w:val="00F62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207">
      <w:bodyDiv w:val="1"/>
      <w:marLeft w:val="0"/>
      <w:marRight w:val="0"/>
      <w:marTop w:val="0"/>
      <w:marBottom w:val="0"/>
      <w:divBdr>
        <w:top w:val="none" w:sz="0" w:space="0" w:color="auto"/>
        <w:left w:val="none" w:sz="0" w:space="0" w:color="auto"/>
        <w:bottom w:val="none" w:sz="0" w:space="0" w:color="auto"/>
        <w:right w:val="none" w:sz="0" w:space="0" w:color="auto"/>
      </w:divBdr>
    </w:div>
    <w:div w:id="23095016">
      <w:bodyDiv w:val="1"/>
      <w:marLeft w:val="0"/>
      <w:marRight w:val="0"/>
      <w:marTop w:val="0"/>
      <w:marBottom w:val="0"/>
      <w:divBdr>
        <w:top w:val="none" w:sz="0" w:space="0" w:color="auto"/>
        <w:left w:val="none" w:sz="0" w:space="0" w:color="auto"/>
        <w:bottom w:val="none" w:sz="0" w:space="0" w:color="auto"/>
        <w:right w:val="none" w:sz="0" w:space="0" w:color="auto"/>
      </w:divBdr>
    </w:div>
    <w:div w:id="24522520">
      <w:bodyDiv w:val="1"/>
      <w:marLeft w:val="0"/>
      <w:marRight w:val="0"/>
      <w:marTop w:val="0"/>
      <w:marBottom w:val="0"/>
      <w:divBdr>
        <w:top w:val="none" w:sz="0" w:space="0" w:color="auto"/>
        <w:left w:val="none" w:sz="0" w:space="0" w:color="auto"/>
        <w:bottom w:val="none" w:sz="0" w:space="0" w:color="auto"/>
        <w:right w:val="none" w:sz="0" w:space="0" w:color="auto"/>
      </w:divBdr>
    </w:div>
    <w:div w:id="33505421">
      <w:bodyDiv w:val="1"/>
      <w:marLeft w:val="0"/>
      <w:marRight w:val="0"/>
      <w:marTop w:val="0"/>
      <w:marBottom w:val="0"/>
      <w:divBdr>
        <w:top w:val="none" w:sz="0" w:space="0" w:color="auto"/>
        <w:left w:val="none" w:sz="0" w:space="0" w:color="auto"/>
        <w:bottom w:val="none" w:sz="0" w:space="0" w:color="auto"/>
        <w:right w:val="none" w:sz="0" w:space="0" w:color="auto"/>
      </w:divBdr>
    </w:div>
    <w:div w:id="155193402">
      <w:bodyDiv w:val="1"/>
      <w:marLeft w:val="0"/>
      <w:marRight w:val="0"/>
      <w:marTop w:val="0"/>
      <w:marBottom w:val="0"/>
      <w:divBdr>
        <w:top w:val="none" w:sz="0" w:space="0" w:color="auto"/>
        <w:left w:val="none" w:sz="0" w:space="0" w:color="auto"/>
        <w:bottom w:val="none" w:sz="0" w:space="0" w:color="auto"/>
        <w:right w:val="none" w:sz="0" w:space="0" w:color="auto"/>
      </w:divBdr>
    </w:div>
    <w:div w:id="165440040">
      <w:bodyDiv w:val="1"/>
      <w:marLeft w:val="0"/>
      <w:marRight w:val="0"/>
      <w:marTop w:val="0"/>
      <w:marBottom w:val="0"/>
      <w:divBdr>
        <w:top w:val="none" w:sz="0" w:space="0" w:color="auto"/>
        <w:left w:val="none" w:sz="0" w:space="0" w:color="auto"/>
        <w:bottom w:val="none" w:sz="0" w:space="0" w:color="auto"/>
        <w:right w:val="none" w:sz="0" w:space="0" w:color="auto"/>
      </w:divBdr>
      <w:divsChild>
        <w:div w:id="866142083">
          <w:marLeft w:val="0"/>
          <w:marRight w:val="0"/>
          <w:marTop w:val="0"/>
          <w:marBottom w:val="0"/>
          <w:divBdr>
            <w:top w:val="single" w:sz="2" w:space="0" w:color="auto"/>
            <w:left w:val="single" w:sz="2" w:space="0" w:color="auto"/>
            <w:bottom w:val="single" w:sz="2" w:space="0" w:color="auto"/>
            <w:right w:val="single" w:sz="2" w:space="0" w:color="auto"/>
          </w:divBdr>
          <w:divsChild>
            <w:div w:id="216628721">
              <w:marLeft w:val="0"/>
              <w:marRight w:val="0"/>
              <w:marTop w:val="0"/>
              <w:marBottom w:val="0"/>
              <w:divBdr>
                <w:top w:val="single" w:sz="2" w:space="0" w:color="auto"/>
                <w:left w:val="single" w:sz="2" w:space="0" w:color="auto"/>
                <w:bottom w:val="single" w:sz="2" w:space="0" w:color="auto"/>
                <w:right w:val="single" w:sz="2" w:space="0" w:color="auto"/>
              </w:divBdr>
              <w:divsChild>
                <w:div w:id="766930415">
                  <w:marLeft w:val="0"/>
                  <w:marRight w:val="0"/>
                  <w:marTop w:val="0"/>
                  <w:marBottom w:val="0"/>
                  <w:divBdr>
                    <w:top w:val="single" w:sz="2" w:space="0" w:color="auto"/>
                    <w:left w:val="single" w:sz="2" w:space="0" w:color="auto"/>
                    <w:bottom w:val="single" w:sz="2" w:space="0" w:color="auto"/>
                    <w:right w:val="single" w:sz="2" w:space="0" w:color="auto"/>
                  </w:divBdr>
                  <w:divsChild>
                    <w:div w:id="336536953">
                      <w:marLeft w:val="0"/>
                      <w:marRight w:val="0"/>
                      <w:marTop w:val="0"/>
                      <w:marBottom w:val="0"/>
                      <w:divBdr>
                        <w:top w:val="single" w:sz="2" w:space="0" w:color="auto"/>
                        <w:left w:val="single" w:sz="2" w:space="0" w:color="auto"/>
                        <w:bottom w:val="single" w:sz="2" w:space="0" w:color="auto"/>
                        <w:right w:val="single" w:sz="2" w:space="0" w:color="auto"/>
                      </w:divBdr>
                      <w:divsChild>
                        <w:div w:id="167982725">
                          <w:marLeft w:val="0"/>
                          <w:marRight w:val="0"/>
                          <w:marTop w:val="0"/>
                          <w:marBottom w:val="0"/>
                          <w:divBdr>
                            <w:top w:val="single" w:sz="2" w:space="0" w:color="auto"/>
                            <w:left w:val="single" w:sz="2" w:space="0" w:color="auto"/>
                            <w:bottom w:val="single" w:sz="2" w:space="0" w:color="auto"/>
                            <w:right w:val="single" w:sz="2" w:space="0" w:color="auto"/>
                          </w:divBdr>
                          <w:divsChild>
                            <w:div w:id="958947682">
                              <w:marLeft w:val="0"/>
                              <w:marRight w:val="0"/>
                              <w:marTop w:val="0"/>
                              <w:marBottom w:val="0"/>
                              <w:divBdr>
                                <w:top w:val="single" w:sz="2" w:space="0" w:color="auto"/>
                                <w:left w:val="single" w:sz="2" w:space="0" w:color="auto"/>
                                <w:bottom w:val="single" w:sz="2" w:space="0" w:color="auto"/>
                                <w:right w:val="single" w:sz="2" w:space="0" w:color="auto"/>
                              </w:divBdr>
                            </w:div>
                          </w:divsChild>
                        </w:div>
                        <w:div w:id="415128912">
                          <w:marLeft w:val="0"/>
                          <w:marRight w:val="0"/>
                          <w:marTop w:val="0"/>
                          <w:marBottom w:val="0"/>
                          <w:divBdr>
                            <w:top w:val="single" w:sz="2" w:space="0" w:color="auto"/>
                            <w:left w:val="single" w:sz="2" w:space="0" w:color="auto"/>
                            <w:bottom w:val="single" w:sz="2" w:space="0" w:color="auto"/>
                            <w:right w:val="single" w:sz="2" w:space="0" w:color="auto"/>
                          </w:divBdr>
                          <w:divsChild>
                            <w:div w:id="547648667">
                              <w:marLeft w:val="0"/>
                              <w:marRight w:val="0"/>
                              <w:marTop w:val="0"/>
                              <w:marBottom w:val="0"/>
                              <w:divBdr>
                                <w:top w:val="single" w:sz="2" w:space="0" w:color="auto"/>
                                <w:left w:val="single" w:sz="2" w:space="0" w:color="auto"/>
                                <w:bottom w:val="single" w:sz="2" w:space="0" w:color="auto"/>
                                <w:right w:val="single" w:sz="2" w:space="0" w:color="auto"/>
                              </w:divBdr>
                            </w:div>
                          </w:divsChild>
                        </w:div>
                        <w:div w:id="143858377">
                          <w:marLeft w:val="0"/>
                          <w:marRight w:val="0"/>
                          <w:marTop w:val="0"/>
                          <w:marBottom w:val="0"/>
                          <w:divBdr>
                            <w:top w:val="single" w:sz="2" w:space="0" w:color="auto"/>
                            <w:left w:val="single" w:sz="2" w:space="0" w:color="auto"/>
                            <w:bottom w:val="single" w:sz="2" w:space="0" w:color="auto"/>
                            <w:right w:val="single" w:sz="2" w:space="0" w:color="auto"/>
                          </w:divBdr>
                          <w:divsChild>
                            <w:div w:id="2074041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0389522">
          <w:marLeft w:val="0"/>
          <w:marRight w:val="0"/>
          <w:marTop w:val="0"/>
          <w:marBottom w:val="0"/>
          <w:divBdr>
            <w:top w:val="single" w:sz="2" w:space="0" w:color="auto"/>
            <w:left w:val="single" w:sz="2" w:space="0" w:color="auto"/>
            <w:bottom w:val="single" w:sz="2" w:space="0" w:color="auto"/>
            <w:right w:val="single" w:sz="2" w:space="0" w:color="auto"/>
          </w:divBdr>
          <w:divsChild>
            <w:div w:id="1377704397">
              <w:marLeft w:val="0"/>
              <w:marRight w:val="0"/>
              <w:marTop w:val="0"/>
              <w:marBottom w:val="0"/>
              <w:divBdr>
                <w:top w:val="single" w:sz="2" w:space="0" w:color="auto"/>
                <w:left w:val="single" w:sz="2" w:space="0" w:color="auto"/>
                <w:bottom w:val="single" w:sz="2" w:space="0" w:color="auto"/>
                <w:right w:val="single" w:sz="2" w:space="0" w:color="auto"/>
              </w:divBdr>
              <w:divsChild>
                <w:div w:id="240716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556574">
      <w:bodyDiv w:val="1"/>
      <w:marLeft w:val="0"/>
      <w:marRight w:val="0"/>
      <w:marTop w:val="0"/>
      <w:marBottom w:val="0"/>
      <w:divBdr>
        <w:top w:val="none" w:sz="0" w:space="0" w:color="auto"/>
        <w:left w:val="none" w:sz="0" w:space="0" w:color="auto"/>
        <w:bottom w:val="none" w:sz="0" w:space="0" w:color="auto"/>
        <w:right w:val="none" w:sz="0" w:space="0" w:color="auto"/>
      </w:divBdr>
    </w:div>
    <w:div w:id="167407022">
      <w:bodyDiv w:val="1"/>
      <w:marLeft w:val="0"/>
      <w:marRight w:val="0"/>
      <w:marTop w:val="0"/>
      <w:marBottom w:val="0"/>
      <w:divBdr>
        <w:top w:val="none" w:sz="0" w:space="0" w:color="auto"/>
        <w:left w:val="none" w:sz="0" w:space="0" w:color="auto"/>
        <w:bottom w:val="none" w:sz="0" w:space="0" w:color="auto"/>
        <w:right w:val="none" w:sz="0" w:space="0" w:color="auto"/>
      </w:divBdr>
    </w:div>
    <w:div w:id="219950224">
      <w:bodyDiv w:val="1"/>
      <w:marLeft w:val="0"/>
      <w:marRight w:val="0"/>
      <w:marTop w:val="0"/>
      <w:marBottom w:val="0"/>
      <w:divBdr>
        <w:top w:val="none" w:sz="0" w:space="0" w:color="auto"/>
        <w:left w:val="none" w:sz="0" w:space="0" w:color="auto"/>
        <w:bottom w:val="none" w:sz="0" w:space="0" w:color="auto"/>
        <w:right w:val="none" w:sz="0" w:space="0" w:color="auto"/>
      </w:divBdr>
    </w:div>
    <w:div w:id="258605400">
      <w:bodyDiv w:val="1"/>
      <w:marLeft w:val="0"/>
      <w:marRight w:val="0"/>
      <w:marTop w:val="0"/>
      <w:marBottom w:val="0"/>
      <w:divBdr>
        <w:top w:val="none" w:sz="0" w:space="0" w:color="auto"/>
        <w:left w:val="none" w:sz="0" w:space="0" w:color="auto"/>
        <w:bottom w:val="none" w:sz="0" w:space="0" w:color="auto"/>
        <w:right w:val="none" w:sz="0" w:space="0" w:color="auto"/>
      </w:divBdr>
    </w:div>
    <w:div w:id="368914448">
      <w:bodyDiv w:val="1"/>
      <w:marLeft w:val="0"/>
      <w:marRight w:val="0"/>
      <w:marTop w:val="0"/>
      <w:marBottom w:val="0"/>
      <w:divBdr>
        <w:top w:val="none" w:sz="0" w:space="0" w:color="auto"/>
        <w:left w:val="none" w:sz="0" w:space="0" w:color="auto"/>
        <w:bottom w:val="none" w:sz="0" w:space="0" w:color="auto"/>
        <w:right w:val="none" w:sz="0" w:space="0" w:color="auto"/>
      </w:divBdr>
    </w:div>
    <w:div w:id="379790325">
      <w:bodyDiv w:val="1"/>
      <w:marLeft w:val="0"/>
      <w:marRight w:val="0"/>
      <w:marTop w:val="0"/>
      <w:marBottom w:val="0"/>
      <w:divBdr>
        <w:top w:val="none" w:sz="0" w:space="0" w:color="auto"/>
        <w:left w:val="none" w:sz="0" w:space="0" w:color="auto"/>
        <w:bottom w:val="none" w:sz="0" w:space="0" w:color="auto"/>
        <w:right w:val="none" w:sz="0" w:space="0" w:color="auto"/>
      </w:divBdr>
    </w:div>
    <w:div w:id="383063443">
      <w:bodyDiv w:val="1"/>
      <w:marLeft w:val="0"/>
      <w:marRight w:val="0"/>
      <w:marTop w:val="0"/>
      <w:marBottom w:val="0"/>
      <w:divBdr>
        <w:top w:val="none" w:sz="0" w:space="0" w:color="auto"/>
        <w:left w:val="none" w:sz="0" w:space="0" w:color="auto"/>
        <w:bottom w:val="none" w:sz="0" w:space="0" w:color="auto"/>
        <w:right w:val="none" w:sz="0" w:space="0" w:color="auto"/>
      </w:divBdr>
    </w:div>
    <w:div w:id="399333563">
      <w:bodyDiv w:val="1"/>
      <w:marLeft w:val="0"/>
      <w:marRight w:val="0"/>
      <w:marTop w:val="0"/>
      <w:marBottom w:val="0"/>
      <w:divBdr>
        <w:top w:val="none" w:sz="0" w:space="0" w:color="auto"/>
        <w:left w:val="none" w:sz="0" w:space="0" w:color="auto"/>
        <w:bottom w:val="none" w:sz="0" w:space="0" w:color="auto"/>
        <w:right w:val="none" w:sz="0" w:space="0" w:color="auto"/>
      </w:divBdr>
    </w:div>
    <w:div w:id="430324491">
      <w:bodyDiv w:val="1"/>
      <w:marLeft w:val="0"/>
      <w:marRight w:val="0"/>
      <w:marTop w:val="0"/>
      <w:marBottom w:val="0"/>
      <w:divBdr>
        <w:top w:val="none" w:sz="0" w:space="0" w:color="auto"/>
        <w:left w:val="none" w:sz="0" w:space="0" w:color="auto"/>
        <w:bottom w:val="none" w:sz="0" w:space="0" w:color="auto"/>
        <w:right w:val="none" w:sz="0" w:space="0" w:color="auto"/>
      </w:divBdr>
    </w:div>
    <w:div w:id="510415740">
      <w:bodyDiv w:val="1"/>
      <w:marLeft w:val="0"/>
      <w:marRight w:val="0"/>
      <w:marTop w:val="0"/>
      <w:marBottom w:val="0"/>
      <w:divBdr>
        <w:top w:val="none" w:sz="0" w:space="0" w:color="auto"/>
        <w:left w:val="none" w:sz="0" w:space="0" w:color="auto"/>
        <w:bottom w:val="none" w:sz="0" w:space="0" w:color="auto"/>
        <w:right w:val="none" w:sz="0" w:space="0" w:color="auto"/>
      </w:divBdr>
    </w:div>
    <w:div w:id="518472015">
      <w:bodyDiv w:val="1"/>
      <w:marLeft w:val="0"/>
      <w:marRight w:val="0"/>
      <w:marTop w:val="0"/>
      <w:marBottom w:val="0"/>
      <w:divBdr>
        <w:top w:val="none" w:sz="0" w:space="0" w:color="auto"/>
        <w:left w:val="none" w:sz="0" w:space="0" w:color="auto"/>
        <w:bottom w:val="none" w:sz="0" w:space="0" w:color="auto"/>
        <w:right w:val="none" w:sz="0" w:space="0" w:color="auto"/>
      </w:divBdr>
    </w:div>
    <w:div w:id="619647359">
      <w:bodyDiv w:val="1"/>
      <w:marLeft w:val="0"/>
      <w:marRight w:val="0"/>
      <w:marTop w:val="0"/>
      <w:marBottom w:val="0"/>
      <w:divBdr>
        <w:top w:val="none" w:sz="0" w:space="0" w:color="auto"/>
        <w:left w:val="none" w:sz="0" w:space="0" w:color="auto"/>
        <w:bottom w:val="none" w:sz="0" w:space="0" w:color="auto"/>
        <w:right w:val="none" w:sz="0" w:space="0" w:color="auto"/>
      </w:divBdr>
    </w:div>
    <w:div w:id="631254143">
      <w:bodyDiv w:val="1"/>
      <w:marLeft w:val="0"/>
      <w:marRight w:val="0"/>
      <w:marTop w:val="0"/>
      <w:marBottom w:val="0"/>
      <w:divBdr>
        <w:top w:val="none" w:sz="0" w:space="0" w:color="auto"/>
        <w:left w:val="none" w:sz="0" w:space="0" w:color="auto"/>
        <w:bottom w:val="none" w:sz="0" w:space="0" w:color="auto"/>
        <w:right w:val="none" w:sz="0" w:space="0" w:color="auto"/>
      </w:divBdr>
    </w:div>
    <w:div w:id="715543869">
      <w:bodyDiv w:val="1"/>
      <w:marLeft w:val="0"/>
      <w:marRight w:val="0"/>
      <w:marTop w:val="0"/>
      <w:marBottom w:val="0"/>
      <w:divBdr>
        <w:top w:val="none" w:sz="0" w:space="0" w:color="auto"/>
        <w:left w:val="none" w:sz="0" w:space="0" w:color="auto"/>
        <w:bottom w:val="none" w:sz="0" w:space="0" w:color="auto"/>
        <w:right w:val="none" w:sz="0" w:space="0" w:color="auto"/>
      </w:divBdr>
    </w:div>
    <w:div w:id="722678216">
      <w:bodyDiv w:val="1"/>
      <w:marLeft w:val="0"/>
      <w:marRight w:val="0"/>
      <w:marTop w:val="0"/>
      <w:marBottom w:val="0"/>
      <w:divBdr>
        <w:top w:val="none" w:sz="0" w:space="0" w:color="auto"/>
        <w:left w:val="none" w:sz="0" w:space="0" w:color="auto"/>
        <w:bottom w:val="none" w:sz="0" w:space="0" w:color="auto"/>
        <w:right w:val="none" w:sz="0" w:space="0" w:color="auto"/>
      </w:divBdr>
    </w:div>
    <w:div w:id="732004013">
      <w:bodyDiv w:val="1"/>
      <w:marLeft w:val="0"/>
      <w:marRight w:val="0"/>
      <w:marTop w:val="0"/>
      <w:marBottom w:val="0"/>
      <w:divBdr>
        <w:top w:val="none" w:sz="0" w:space="0" w:color="auto"/>
        <w:left w:val="none" w:sz="0" w:space="0" w:color="auto"/>
        <w:bottom w:val="none" w:sz="0" w:space="0" w:color="auto"/>
        <w:right w:val="none" w:sz="0" w:space="0" w:color="auto"/>
      </w:divBdr>
    </w:div>
    <w:div w:id="738403348">
      <w:bodyDiv w:val="1"/>
      <w:marLeft w:val="0"/>
      <w:marRight w:val="0"/>
      <w:marTop w:val="0"/>
      <w:marBottom w:val="0"/>
      <w:divBdr>
        <w:top w:val="none" w:sz="0" w:space="0" w:color="auto"/>
        <w:left w:val="none" w:sz="0" w:space="0" w:color="auto"/>
        <w:bottom w:val="none" w:sz="0" w:space="0" w:color="auto"/>
        <w:right w:val="none" w:sz="0" w:space="0" w:color="auto"/>
      </w:divBdr>
    </w:div>
    <w:div w:id="749666888">
      <w:bodyDiv w:val="1"/>
      <w:marLeft w:val="0"/>
      <w:marRight w:val="0"/>
      <w:marTop w:val="0"/>
      <w:marBottom w:val="0"/>
      <w:divBdr>
        <w:top w:val="none" w:sz="0" w:space="0" w:color="auto"/>
        <w:left w:val="none" w:sz="0" w:space="0" w:color="auto"/>
        <w:bottom w:val="none" w:sz="0" w:space="0" w:color="auto"/>
        <w:right w:val="none" w:sz="0" w:space="0" w:color="auto"/>
      </w:divBdr>
    </w:div>
    <w:div w:id="751583716">
      <w:bodyDiv w:val="1"/>
      <w:marLeft w:val="0"/>
      <w:marRight w:val="0"/>
      <w:marTop w:val="0"/>
      <w:marBottom w:val="0"/>
      <w:divBdr>
        <w:top w:val="none" w:sz="0" w:space="0" w:color="auto"/>
        <w:left w:val="none" w:sz="0" w:space="0" w:color="auto"/>
        <w:bottom w:val="none" w:sz="0" w:space="0" w:color="auto"/>
        <w:right w:val="none" w:sz="0" w:space="0" w:color="auto"/>
      </w:divBdr>
    </w:div>
    <w:div w:id="789978474">
      <w:bodyDiv w:val="1"/>
      <w:marLeft w:val="0"/>
      <w:marRight w:val="0"/>
      <w:marTop w:val="0"/>
      <w:marBottom w:val="0"/>
      <w:divBdr>
        <w:top w:val="none" w:sz="0" w:space="0" w:color="auto"/>
        <w:left w:val="none" w:sz="0" w:space="0" w:color="auto"/>
        <w:bottom w:val="none" w:sz="0" w:space="0" w:color="auto"/>
        <w:right w:val="none" w:sz="0" w:space="0" w:color="auto"/>
      </w:divBdr>
    </w:div>
    <w:div w:id="821197772">
      <w:bodyDiv w:val="1"/>
      <w:marLeft w:val="0"/>
      <w:marRight w:val="0"/>
      <w:marTop w:val="0"/>
      <w:marBottom w:val="0"/>
      <w:divBdr>
        <w:top w:val="none" w:sz="0" w:space="0" w:color="auto"/>
        <w:left w:val="none" w:sz="0" w:space="0" w:color="auto"/>
        <w:bottom w:val="none" w:sz="0" w:space="0" w:color="auto"/>
        <w:right w:val="none" w:sz="0" w:space="0" w:color="auto"/>
      </w:divBdr>
    </w:div>
    <w:div w:id="922101729">
      <w:bodyDiv w:val="1"/>
      <w:marLeft w:val="0"/>
      <w:marRight w:val="0"/>
      <w:marTop w:val="0"/>
      <w:marBottom w:val="0"/>
      <w:divBdr>
        <w:top w:val="none" w:sz="0" w:space="0" w:color="auto"/>
        <w:left w:val="none" w:sz="0" w:space="0" w:color="auto"/>
        <w:bottom w:val="none" w:sz="0" w:space="0" w:color="auto"/>
        <w:right w:val="none" w:sz="0" w:space="0" w:color="auto"/>
      </w:divBdr>
      <w:divsChild>
        <w:div w:id="1668434928">
          <w:marLeft w:val="0"/>
          <w:marRight w:val="0"/>
          <w:marTop w:val="0"/>
          <w:marBottom w:val="0"/>
          <w:divBdr>
            <w:top w:val="single" w:sz="2" w:space="0" w:color="auto"/>
            <w:left w:val="single" w:sz="2" w:space="0" w:color="auto"/>
            <w:bottom w:val="single" w:sz="2" w:space="0" w:color="auto"/>
            <w:right w:val="single" w:sz="2" w:space="0" w:color="auto"/>
          </w:divBdr>
          <w:divsChild>
            <w:div w:id="77606921">
              <w:marLeft w:val="0"/>
              <w:marRight w:val="0"/>
              <w:marTop w:val="0"/>
              <w:marBottom w:val="0"/>
              <w:divBdr>
                <w:top w:val="single" w:sz="2" w:space="0" w:color="auto"/>
                <w:left w:val="single" w:sz="2" w:space="0" w:color="auto"/>
                <w:bottom w:val="single" w:sz="2" w:space="0" w:color="auto"/>
                <w:right w:val="single" w:sz="2" w:space="0" w:color="auto"/>
              </w:divBdr>
              <w:divsChild>
                <w:div w:id="1013848525">
                  <w:marLeft w:val="0"/>
                  <w:marRight w:val="0"/>
                  <w:marTop w:val="0"/>
                  <w:marBottom w:val="0"/>
                  <w:divBdr>
                    <w:top w:val="single" w:sz="2" w:space="0" w:color="auto"/>
                    <w:left w:val="single" w:sz="2" w:space="0" w:color="auto"/>
                    <w:bottom w:val="single" w:sz="2" w:space="0" w:color="auto"/>
                    <w:right w:val="single" w:sz="2" w:space="0" w:color="auto"/>
                  </w:divBdr>
                  <w:divsChild>
                    <w:div w:id="790130767">
                      <w:marLeft w:val="0"/>
                      <w:marRight w:val="0"/>
                      <w:marTop w:val="0"/>
                      <w:marBottom w:val="0"/>
                      <w:divBdr>
                        <w:top w:val="single" w:sz="2" w:space="0" w:color="auto"/>
                        <w:left w:val="single" w:sz="2" w:space="0" w:color="auto"/>
                        <w:bottom w:val="single" w:sz="2" w:space="0" w:color="auto"/>
                        <w:right w:val="single" w:sz="2" w:space="0" w:color="auto"/>
                      </w:divBdr>
                      <w:divsChild>
                        <w:div w:id="170994292">
                          <w:marLeft w:val="0"/>
                          <w:marRight w:val="0"/>
                          <w:marTop w:val="0"/>
                          <w:marBottom w:val="0"/>
                          <w:divBdr>
                            <w:top w:val="single" w:sz="2" w:space="0" w:color="auto"/>
                            <w:left w:val="single" w:sz="2" w:space="0" w:color="auto"/>
                            <w:bottom w:val="single" w:sz="2" w:space="0" w:color="auto"/>
                            <w:right w:val="single" w:sz="2" w:space="0" w:color="auto"/>
                          </w:divBdr>
                          <w:divsChild>
                            <w:div w:id="833956223">
                              <w:marLeft w:val="0"/>
                              <w:marRight w:val="0"/>
                              <w:marTop w:val="0"/>
                              <w:marBottom w:val="0"/>
                              <w:divBdr>
                                <w:top w:val="single" w:sz="2" w:space="0" w:color="auto"/>
                                <w:left w:val="single" w:sz="2" w:space="0" w:color="auto"/>
                                <w:bottom w:val="single" w:sz="2" w:space="0" w:color="auto"/>
                                <w:right w:val="single" w:sz="2" w:space="0" w:color="auto"/>
                              </w:divBdr>
                              <w:divsChild>
                                <w:div w:id="426075341">
                                  <w:marLeft w:val="0"/>
                                  <w:marRight w:val="0"/>
                                  <w:marTop w:val="0"/>
                                  <w:marBottom w:val="0"/>
                                  <w:divBdr>
                                    <w:top w:val="single" w:sz="2" w:space="0" w:color="auto"/>
                                    <w:left w:val="single" w:sz="2" w:space="0" w:color="auto"/>
                                    <w:bottom w:val="single" w:sz="2" w:space="0" w:color="auto"/>
                                    <w:right w:val="single" w:sz="2" w:space="0" w:color="auto"/>
                                  </w:divBdr>
                                  <w:divsChild>
                                    <w:div w:id="18956607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90078636">
                  <w:marLeft w:val="0"/>
                  <w:marRight w:val="0"/>
                  <w:marTop w:val="0"/>
                  <w:marBottom w:val="0"/>
                  <w:divBdr>
                    <w:top w:val="single" w:sz="2" w:space="0" w:color="auto"/>
                    <w:left w:val="single" w:sz="2" w:space="0" w:color="auto"/>
                    <w:bottom w:val="single" w:sz="2" w:space="0" w:color="auto"/>
                    <w:right w:val="single" w:sz="2" w:space="0" w:color="auto"/>
                  </w:divBdr>
                  <w:divsChild>
                    <w:div w:id="500898882">
                      <w:marLeft w:val="0"/>
                      <w:marRight w:val="0"/>
                      <w:marTop w:val="0"/>
                      <w:marBottom w:val="0"/>
                      <w:divBdr>
                        <w:top w:val="single" w:sz="2" w:space="0" w:color="auto"/>
                        <w:left w:val="single" w:sz="2" w:space="0" w:color="auto"/>
                        <w:bottom w:val="single" w:sz="2" w:space="0" w:color="auto"/>
                        <w:right w:val="single" w:sz="2" w:space="0" w:color="auto"/>
                      </w:divBdr>
                      <w:divsChild>
                        <w:div w:id="1605108118">
                          <w:marLeft w:val="0"/>
                          <w:marRight w:val="0"/>
                          <w:marTop w:val="0"/>
                          <w:marBottom w:val="0"/>
                          <w:divBdr>
                            <w:top w:val="single" w:sz="2" w:space="0" w:color="auto"/>
                            <w:left w:val="single" w:sz="2" w:space="0" w:color="auto"/>
                            <w:bottom w:val="single" w:sz="2" w:space="0" w:color="auto"/>
                            <w:right w:val="single" w:sz="2" w:space="0" w:color="auto"/>
                          </w:divBdr>
                          <w:divsChild>
                            <w:div w:id="1415660411">
                              <w:marLeft w:val="0"/>
                              <w:marRight w:val="0"/>
                              <w:marTop w:val="0"/>
                              <w:marBottom w:val="0"/>
                              <w:divBdr>
                                <w:top w:val="single" w:sz="2" w:space="0" w:color="auto"/>
                                <w:left w:val="single" w:sz="2" w:space="0" w:color="auto"/>
                                <w:bottom w:val="single" w:sz="2" w:space="0" w:color="auto"/>
                                <w:right w:val="single" w:sz="2" w:space="0" w:color="auto"/>
                              </w:divBdr>
                            </w:div>
                          </w:divsChild>
                        </w:div>
                        <w:div w:id="442580837">
                          <w:marLeft w:val="0"/>
                          <w:marRight w:val="0"/>
                          <w:marTop w:val="0"/>
                          <w:marBottom w:val="0"/>
                          <w:divBdr>
                            <w:top w:val="single" w:sz="2" w:space="0" w:color="auto"/>
                            <w:left w:val="single" w:sz="2" w:space="0" w:color="auto"/>
                            <w:bottom w:val="single" w:sz="2" w:space="0" w:color="auto"/>
                            <w:right w:val="single" w:sz="2" w:space="0" w:color="auto"/>
                          </w:divBdr>
                          <w:divsChild>
                            <w:div w:id="268971552">
                              <w:marLeft w:val="0"/>
                              <w:marRight w:val="0"/>
                              <w:marTop w:val="0"/>
                              <w:marBottom w:val="0"/>
                              <w:divBdr>
                                <w:top w:val="single" w:sz="2" w:space="0" w:color="auto"/>
                                <w:left w:val="single" w:sz="2" w:space="0" w:color="auto"/>
                                <w:bottom w:val="single" w:sz="2" w:space="0" w:color="auto"/>
                                <w:right w:val="single" w:sz="2" w:space="0" w:color="auto"/>
                              </w:divBdr>
                              <w:divsChild>
                                <w:div w:id="1375695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108616">
                          <w:marLeft w:val="0"/>
                          <w:marRight w:val="0"/>
                          <w:marTop w:val="0"/>
                          <w:marBottom w:val="0"/>
                          <w:divBdr>
                            <w:top w:val="single" w:sz="2" w:space="0" w:color="auto"/>
                            <w:left w:val="single" w:sz="2" w:space="0" w:color="auto"/>
                            <w:bottom w:val="single" w:sz="2" w:space="0" w:color="auto"/>
                            <w:right w:val="single" w:sz="2" w:space="0" w:color="auto"/>
                          </w:divBdr>
                          <w:divsChild>
                            <w:div w:id="1523468765">
                              <w:marLeft w:val="0"/>
                              <w:marRight w:val="0"/>
                              <w:marTop w:val="0"/>
                              <w:marBottom w:val="0"/>
                              <w:divBdr>
                                <w:top w:val="single" w:sz="2" w:space="0" w:color="auto"/>
                                <w:left w:val="single" w:sz="2" w:space="0" w:color="auto"/>
                                <w:bottom w:val="single" w:sz="2" w:space="0" w:color="auto"/>
                                <w:right w:val="single" w:sz="2" w:space="0" w:color="auto"/>
                              </w:divBdr>
                              <w:divsChild>
                                <w:div w:id="2428398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84896719">
      <w:bodyDiv w:val="1"/>
      <w:marLeft w:val="0"/>
      <w:marRight w:val="0"/>
      <w:marTop w:val="0"/>
      <w:marBottom w:val="0"/>
      <w:divBdr>
        <w:top w:val="none" w:sz="0" w:space="0" w:color="auto"/>
        <w:left w:val="none" w:sz="0" w:space="0" w:color="auto"/>
        <w:bottom w:val="none" w:sz="0" w:space="0" w:color="auto"/>
        <w:right w:val="none" w:sz="0" w:space="0" w:color="auto"/>
      </w:divBdr>
    </w:div>
    <w:div w:id="990795705">
      <w:bodyDiv w:val="1"/>
      <w:marLeft w:val="0"/>
      <w:marRight w:val="0"/>
      <w:marTop w:val="0"/>
      <w:marBottom w:val="0"/>
      <w:divBdr>
        <w:top w:val="none" w:sz="0" w:space="0" w:color="auto"/>
        <w:left w:val="none" w:sz="0" w:space="0" w:color="auto"/>
        <w:bottom w:val="none" w:sz="0" w:space="0" w:color="auto"/>
        <w:right w:val="none" w:sz="0" w:space="0" w:color="auto"/>
      </w:divBdr>
    </w:div>
    <w:div w:id="1145657585">
      <w:bodyDiv w:val="1"/>
      <w:marLeft w:val="0"/>
      <w:marRight w:val="0"/>
      <w:marTop w:val="0"/>
      <w:marBottom w:val="0"/>
      <w:divBdr>
        <w:top w:val="none" w:sz="0" w:space="0" w:color="auto"/>
        <w:left w:val="none" w:sz="0" w:space="0" w:color="auto"/>
        <w:bottom w:val="none" w:sz="0" w:space="0" w:color="auto"/>
        <w:right w:val="none" w:sz="0" w:space="0" w:color="auto"/>
      </w:divBdr>
    </w:div>
    <w:div w:id="1213734441">
      <w:bodyDiv w:val="1"/>
      <w:marLeft w:val="0"/>
      <w:marRight w:val="0"/>
      <w:marTop w:val="0"/>
      <w:marBottom w:val="0"/>
      <w:divBdr>
        <w:top w:val="none" w:sz="0" w:space="0" w:color="auto"/>
        <w:left w:val="none" w:sz="0" w:space="0" w:color="auto"/>
        <w:bottom w:val="none" w:sz="0" w:space="0" w:color="auto"/>
        <w:right w:val="none" w:sz="0" w:space="0" w:color="auto"/>
      </w:divBdr>
    </w:div>
    <w:div w:id="1318261240">
      <w:bodyDiv w:val="1"/>
      <w:marLeft w:val="0"/>
      <w:marRight w:val="0"/>
      <w:marTop w:val="0"/>
      <w:marBottom w:val="0"/>
      <w:divBdr>
        <w:top w:val="none" w:sz="0" w:space="0" w:color="auto"/>
        <w:left w:val="none" w:sz="0" w:space="0" w:color="auto"/>
        <w:bottom w:val="none" w:sz="0" w:space="0" w:color="auto"/>
        <w:right w:val="none" w:sz="0" w:space="0" w:color="auto"/>
      </w:divBdr>
      <w:divsChild>
        <w:div w:id="347756953">
          <w:marLeft w:val="0"/>
          <w:marRight w:val="0"/>
          <w:marTop w:val="0"/>
          <w:marBottom w:val="0"/>
          <w:divBdr>
            <w:top w:val="single" w:sz="2" w:space="0" w:color="auto"/>
            <w:left w:val="single" w:sz="2" w:space="0" w:color="auto"/>
            <w:bottom w:val="single" w:sz="2" w:space="0" w:color="auto"/>
            <w:right w:val="single" w:sz="2" w:space="0" w:color="auto"/>
          </w:divBdr>
          <w:divsChild>
            <w:div w:id="292449421">
              <w:marLeft w:val="0"/>
              <w:marRight w:val="0"/>
              <w:marTop w:val="0"/>
              <w:marBottom w:val="0"/>
              <w:divBdr>
                <w:top w:val="single" w:sz="2" w:space="0" w:color="auto"/>
                <w:left w:val="single" w:sz="2" w:space="0" w:color="auto"/>
                <w:bottom w:val="single" w:sz="2" w:space="0" w:color="auto"/>
                <w:right w:val="single" w:sz="2" w:space="0" w:color="auto"/>
              </w:divBdr>
              <w:divsChild>
                <w:div w:id="2109353896">
                  <w:marLeft w:val="0"/>
                  <w:marRight w:val="0"/>
                  <w:marTop w:val="0"/>
                  <w:marBottom w:val="0"/>
                  <w:divBdr>
                    <w:top w:val="single" w:sz="2" w:space="0" w:color="auto"/>
                    <w:left w:val="single" w:sz="2" w:space="0" w:color="auto"/>
                    <w:bottom w:val="single" w:sz="2" w:space="0" w:color="auto"/>
                    <w:right w:val="single" w:sz="2" w:space="0" w:color="auto"/>
                  </w:divBdr>
                  <w:divsChild>
                    <w:div w:id="348145305">
                      <w:marLeft w:val="0"/>
                      <w:marRight w:val="0"/>
                      <w:marTop w:val="0"/>
                      <w:marBottom w:val="0"/>
                      <w:divBdr>
                        <w:top w:val="single" w:sz="2" w:space="0" w:color="auto"/>
                        <w:left w:val="single" w:sz="2" w:space="0" w:color="auto"/>
                        <w:bottom w:val="single" w:sz="2" w:space="0" w:color="auto"/>
                        <w:right w:val="single" w:sz="2" w:space="0" w:color="auto"/>
                      </w:divBdr>
                      <w:divsChild>
                        <w:div w:id="1941796806">
                          <w:marLeft w:val="0"/>
                          <w:marRight w:val="0"/>
                          <w:marTop w:val="0"/>
                          <w:marBottom w:val="0"/>
                          <w:divBdr>
                            <w:top w:val="single" w:sz="2" w:space="0" w:color="auto"/>
                            <w:left w:val="single" w:sz="2" w:space="0" w:color="auto"/>
                            <w:bottom w:val="single" w:sz="2" w:space="0" w:color="auto"/>
                            <w:right w:val="single" w:sz="2" w:space="0" w:color="auto"/>
                          </w:divBdr>
                          <w:divsChild>
                            <w:div w:id="547373537">
                              <w:marLeft w:val="0"/>
                              <w:marRight w:val="0"/>
                              <w:marTop w:val="0"/>
                              <w:marBottom w:val="0"/>
                              <w:divBdr>
                                <w:top w:val="single" w:sz="2" w:space="0" w:color="auto"/>
                                <w:left w:val="single" w:sz="2" w:space="0" w:color="auto"/>
                                <w:bottom w:val="single" w:sz="2" w:space="0" w:color="auto"/>
                                <w:right w:val="single" w:sz="2" w:space="0" w:color="auto"/>
                              </w:divBdr>
                              <w:divsChild>
                                <w:div w:id="948971407">
                                  <w:marLeft w:val="0"/>
                                  <w:marRight w:val="0"/>
                                  <w:marTop w:val="0"/>
                                  <w:marBottom w:val="0"/>
                                  <w:divBdr>
                                    <w:top w:val="single" w:sz="2" w:space="0" w:color="auto"/>
                                    <w:left w:val="single" w:sz="2" w:space="0" w:color="auto"/>
                                    <w:bottom w:val="single" w:sz="2" w:space="0" w:color="auto"/>
                                    <w:right w:val="single" w:sz="2" w:space="0" w:color="auto"/>
                                  </w:divBdr>
                                  <w:divsChild>
                                    <w:div w:id="698121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87211892">
                  <w:marLeft w:val="0"/>
                  <w:marRight w:val="0"/>
                  <w:marTop w:val="0"/>
                  <w:marBottom w:val="0"/>
                  <w:divBdr>
                    <w:top w:val="single" w:sz="2" w:space="0" w:color="auto"/>
                    <w:left w:val="single" w:sz="2" w:space="0" w:color="auto"/>
                    <w:bottom w:val="single" w:sz="2" w:space="0" w:color="auto"/>
                    <w:right w:val="single" w:sz="2" w:space="0" w:color="auto"/>
                  </w:divBdr>
                  <w:divsChild>
                    <w:div w:id="705376585">
                      <w:marLeft w:val="0"/>
                      <w:marRight w:val="0"/>
                      <w:marTop w:val="0"/>
                      <w:marBottom w:val="0"/>
                      <w:divBdr>
                        <w:top w:val="single" w:sz="2" w:space="0" w:color="auto"/>
                        <w:left w:val="single" w:sz="2" w:space="0" w:color="auto"/>
                        <w:bottom w:val="single" w:sz="2" w:space="0" w:color="auto"/>
                        <w:right w:val="single" w:sz="2" w:space="0" w:color="auto"/>
                      </w:divBdr>
                      <w:divsChild>
                        <w:div w:id="1566598694">
                          <w:marLeft w:val="0"/>
                          <w:marRight w:val="0"/>
                          <w:marTop w:val="0"/>
                          <w:marBottom w:val="0"/>
                          <w:divBdr>
                            <w:top w:val="single" w:sz="2" w:space="0" w:color="auto"/>
                            <w:left w:val="single" w:sz="2" w:space="0" w:color="auto"/>
                            <w:bottom w:val="single" w:sz="2" w:space="0" w:color="auto"/>
                            <w:right w:val="single" w:sz="2" w:space="0" w:color="auto"/>
                          </w:divBdr>
                          <w:divsChild>
                            <w:div w:id="1148087526">
                              <w:marLeft w:val="0"/>
                              <w:marRight w:val="0"/>
                              <w:marTop w:val="0"/>
                              <w:marBottom w:val="0"/>
                              <w:divBdr>
                                <w:top w:val="single" w:sz="2" w:space="0" w:color="auto"/>
                                <w:left w:val="single" w:sz="2" w:space="0" w:color="auto"/>
                                <w:bottom w:val="single" w:sz="2" w:space="0" w:color="auto"/>
                                <w:right w:val="single" w:sz="2" w:space="0" w:color="auto"/>
                              </w:divBdr>
                            </w:div>
                          </w:divsChild>
                        </w:div>
                        <w:div w:id="303195785">
                          <w:marLeft w:val="0"/>
                          <w:marRight w:val="0"/>
                          <w:marTop w:val="0"/>
                          <w:marBottom w:val="0"/>
                          <w:divBdr>
                            <w:top w:val="single" w:sz="2" w:space="0" w:color="auto"/>
                            <w:left w:val="single" w:sz="2" w:space="0" w:color="auto"/>
                            <w:bottom w:val="single" w:sz="2" w:space="0" w:color="auto"/>
                            <w:right w:val="single" w:sz="2" w:space="0" w:color="auto"/>
                          </w:divBdr>
                          <w:divsChild>
                            <w:div w:id="1903524029">
                              <w:marLeft w:val="0"/>
                              <w:marRight w:val="0"/>
                              <w:marTop w:val="0"/>
                              <w:marBottom w:val="0"/>
                              <w:divBdr>
                                <w:top w:val="single" w:sz="2" w:space="0" w:color="auto"/>
                                <w:left w:val="single" w:sz="2" w:space="0" w:color="auto"/>
                                <w:bottom w:val="single" w:sz="2" w:space="0" w:color="auto"/>
                                <w:right w:val="single" w:sz="2" w:space="0" w:color="auto"/>
                              </w:divBdr>
                              <w:divsChild>
                                <w:div w:id="16659308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5500696">
                          <w:marLeft w:val="0"/>
                          <w:marRight w:val="0"/>
                          <w:marTop w:val="0"/>
                          <w:marBottom w:val="0"/>
                          <w:divBdr>
                            <w:top w:val="single" w:sz="2" w:space="0" w:color="auto"/>
                            <w:left w:val="single" w:sz="2" w:space="0" w:color="auto"/>
                            <w:bottom w:val="single" w:sz="2" w:space="0" w:color="auto"/>
                            <w:right w:val="single" w:sz="2" w:space="0" w:color="auto"/>
                          </w:divBdr>
                          <w:divsChild>
                            <w:div w:id="1587810922">
                              <w:marLeft w:val="0"/>
                              <w:marRight w:val="0"/>
                              <w:marTop w:val="0"/>
                              <w:marBottom w:val="0"/>
                              <w:divBdr>
                                <w:top w:val="single" w:sz="2" w:space="0" w:color="auto"/>
                                <w:left w:val="single" w:sz="2" w:space="0" w:color="auto"/>
                                <w:bottom w:val="single" w:sz="2" w:space="0" w:color="auto"/>
                                <w:right w:val="single" w:sz="2" w:space="0" w:color="auto"/>
                              </w:divBdr>
                              <w:divsChild>
                                <w:div w:id="1071005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18730370">
      <w:bodyDiv w:val="1"/>
      <w:marLeft w:val="0"/>
      <w:marRight w:val="0"/>
      <w:marTop w:val="0"/>
      <w:marBottom w:val="0"/>
      <w:divBdr>
        <w:top w:val="none" w:sz="0" w:space="0" w:color="auto"/>
        <w:left w:val="none" w:sz="0" w:space="0" w:color="auto"/>
        <w:bottom w:val="none" w:sz="0" w:space="0" w:color="auto"/>
        <w:right w:val="none" w:sz="0" w:space="0" w:color="auto"/>
      </w:divBdr>
    </w:div>
    <w:div w:id="1349672464">
      <w:bodyDiv w:val="1"/>
      <w:marLeft w:val="0"/>
      <w:marRight w:val="0"/>
      <w:marTop w:val="0"/>
      <w:marBottom w:val="0"/>
      <w:divBdr>
        <w:top w:val="none" w:sz="0" w:space="0" w:color="auto"/>
        <w:left w:val="none" w:sz="0" w:space="0" w:color="auto"/>
        <w:bottom w:val="none" w:sz="0" w:space="0" w:color="auto"/>
        <w:right w:val="none" w:sz="0" w:space="0" w:color="auto"/>
      </w:divBdr>
    </w:div>
    <w:div w:id="1377777931">
      <w:bodyDiv w:val="1"/>
      <w:marLeft w:val="0"/>
      <w:marRight w:val="0"/>
      <w:marTop w:val="0"/>
      <w:marBottom w:val="0"/>
      <w:divBdr>
        <w:top w:val="none" w:sz="0" w:space="0" w:color="auto"/>
        <w:left w:val="none" w:sz="0" w:space="0" w:color="auto"/>
        <w:bottom w:val="none" w:sz="0" w:space="0" w:color="auto"/>
        <w:right w:val="none" w:sz="0" w:space="0" w:color="auto"/>
      </w:divBdr>
    </w:div>
    <w:div w:id="1538548735">
      <w:bodyDiv w:val="1"/>
      <w:marLeft w:val="0"/>
      <w:marRight w:val="0"/>
      <w:marTop w:val="0"/>
      <w:marBottom w:val="0"/>
      <w:divBdr>
        <w:top w:val="none" w:sz="0" w:space="0" w:color="auto"/>
        <w:left w:val="none" w:sz="0" w:space="0" w:color="auto"/>
        <w:bottom w:val="none" w:sz="0" w:space="0" w:color="auto"/>
        <w:right w:val="none" w:sz="0" w:space="0" w:color="auto"/>
      </w:divBdr>
    </w:div>
    <w:div w:id="1586184726">
      <w:bodyDiv w:val="1"/>
      <w:marLeft w:val="0"/>
      <w:marRight w:val="0"/>
      <w:marTop w:val="0"/>
      <w:marBottom w:val="0"/>
      <w:divBdr>
        <w:top w:val="none" w:sz="0" w:space="0" w:color="auto"/>
        <w:left w:val="none" w:sz="0" w:space="0" w:color="auto"/>
        <w:bottom w:val="none" w:sz="0" w:space="0" w:color="auto"/>
        <w:right w:val="none" w:sz="0" w:space="0" w:color="auto"/>
      </w:divBdr>
    </w:div>
    <w:div w:id="1591348482">
      <w:bodyDiv w:val="1"/>
      <w:marLeft w:val="0"/>
      <w:marRight w:val="0"/>
      <w:marTop w:val="0"/>
      <w:marBottom w:val="0"/>
      <w:divBdr>
        <w:top w:val="none" w:sz="0" w:space="0" w:color="auto"/>
        <w:left w:val="none" w:sz="0" w:space="0" w:color="auto"/>
        <w:bottom w:val="none" w:sz="0" w:space="0" w:color="auto"/>
        <w:right w:val="none" w:sz="0" w:space="0" w:color="auto"/>
      </w:divBdr>
    </w:div>
    <w:div w:id="1600219131">
      <w:bodyDiv w:val="1"/>
      <w:marLeft w:val="0"/>
      <w:marRight w:val="0"/>
      <w:marTop w:val="0"/>
      <w:marBottom w:val="0"/>
      <w:divBdr>
        <w:top w:val="none" w:sz="0" w:space="0" w:color="auto"/>
        <w:left w:val="none" w:sz="0" w:space="0" w:color="auto"/>
        <w:bottom w:val="none" w:sz="0" w:space="0" w:color="auto"/>
        <w:right w:val="none" w:sz="0" w:space="0" w:color="auto"/>
      </w:divBdr>
    </w:div>
    <w:div w:id="1627470301">
      <w:bodyDiv w:val="1"/>
      <w:marLeft w:val="0"/>
      <w:marRight w:val="0"/>
      <w:marTop w:val="0"/>
      <w:marBottom w:val="0"/>
      <w:divBdr>
        <w:top w:val="none" w:sz="0" w:space="0" w:color="auto"/>
        <w:left w:val="none" w:sz="0" w:space="0" w:color="auto"/>
        <w:bottom w:val="none" w:sz="0" w:space="0" w:color="auto"/>
        <w:right w:val="none" w:sz="0" w:space="0" w:color="auto"/>
      </w:divBdr>
    </w:div>
    <w:div w:id="1638993815">
      <w:bodyDiv w:val="1"/>
      <w:marLeft w:val="0"/>
      <w:marRight w:val="0"/>
      <w:marTop w:val="0"/>
      <w:marBottom w:val="0"/>
      <w:divBdr>
        <w:top w:val="none" w:sz="0" w:space="0" w:color="auto"/>
        <w:left w:val="none" w:sz="0" w:space="0" w:color="auto"/>
        <w:bottom w:val="none" w:sz="0" w:space="0" w:color="auto"/>
        <w:right w:val="none" w:sz="0" w:space="0" w:color="auto"/>
      </w:divBdr>
    </w:div>
    <w:div w:id="1647204881">
      <w:bodyDiv w:val="1"/>
      <w:marLeft w:val="0"/>
      <w:marRight w:val="0"/>
      <w:marTop w:val="0"/>
      <w:marBottom w:val="0"/>
      <w:divBdr>
        <w:top w:val="none" w:sz="0" w:space="0" w:color="auto"/>
        <w:left w:val="none" w:sz="0" w:space="0" w:color="auto"/>
        <w:bottom w:val="none" w:sz="0" w:space="0" w:color="auto"/>
        <w:right w:val="none" w:sz="0" w:space="0" w:color="auto"/>
      </w:divBdr>
    </w:div>
    <w:div w:id="1716588281">
      <w:bodyDiv w:val="1"/>
      <w:marLeft w:val="0"/>
      <w:marRight w:val="0"/>
      <w:marTop w:val="0"/>
      <w:marBottom w:val="0"/>
      <w:divBdr>
        <w:top w:val="none" w:sz="0" w:space="0" w:color="auto"/>
        <w:left w:val="none" w:sz="0" w:space="0" w:color="auto"/>
        <w:bottom w:val="none" w:sz="0" w:space="0" w:color="auto"/>
        <w:right w:val="none" w:sz="0" w:space="0" w:color="auto"/>
      </w:divBdr>
    </w:div>
    <w:div w:id="1778328549">
      <w:bodyDiv w:val="1"/>
      <w:marLeft w:val="0"/>
      <w:marRight w:val="0"/>
      <w:marTop w:val="0"/>
      <w:marBottom w:val="0"/>
      <w:divBdr>
        <w:top w:val="none" w:sz="0" w:space="0" w:color="auto"/>
        <w:left w:val="none" w:sz="0" w:space="0" w:color="auto"/>
        <w:bottom w:val="none" w:sz="0" w:space="0" w:color="auto"/>
        <w:right w:val="none" w:sz="0" w:space="0" w:color="auto"/>
      </w:divBdr>
    </w:div>
    <w:div w:id="1833911761">
      <w:bodyDiv w:val="1"/>
      <w:marLeft w:val="0"/>
      <w:marRight w:val="0"/>
      <w:marTop w:val="0"/>
      <w:marBottom w:val="0"/>
      <w:divBdr>
        <w:top w:val="none" w:sz="0" w:space="0" w:color="auto"/>
        <w:left w:val="none" w:sz="0" w:space="0" w:color="auto"/>
        <w:bottom w:val="none" w:sz="0" w:space="0" w:color="auto"/>
        <w:right w:val="none" w:sz="0" w:space="0" w:color="auto"/>
      </w:divBdr>
    </w:div>
    <w:div w:id="1841968652">
      <w:bodyDiv w:val="1"/>
      <w:marLeft w:val="0"/>
      <w:marRight w:val="0"/>
      <w:marTop w:val="0"/>
      <w:marBottom w:val="0"/>
      <w:divBdr>
        <w:top w:val="none" w:sz="0" w:space="0" w:color="auto"/>
        <w:left w:val="none" w:sz="0" w:space="0" w:color="auto"/>
        <w:bottom w:val="none" w:sz="0" w:space="0" w:color="auto"/>
        <w:right w:val="none" w:sz="0" w:space="0" w:color="auto"/>
      </w:divBdr>
    </w:div>
    <w:div w:id="1854028964">
      <w:bodyDiv w:val="1"/>
      <w:marLeft w:val="0"/>
      <w:marRight w:val="0"/>
      <w:marTop w:val="0"/>
      <w:marBottom w:val="0"/>
      <w:divBdr>
        <w:top w:val="none" w:sz="0" w:space="0" w:color="auto"/>
        <w:left w:val="none" w:sz="0" w:space="0" w:color="auto"/>
        <w:bottom w:val="none" w:sz="0" w:space="0" w:color="auto"/>
        <w:right w:val="none" w:sz="0" w:space="0" w:color="auto"/>
      </w:divBdr>
      <w:divsChild>
        <w:div w:id="1453402333">
          <w:marLeft w:val="0"/>
          <w:marRight w:val="0"/>
          <w:marTop w:val="0"/>
          <w:marBottom w:val="0"/>
          <w:divBdr>
            <w:top w:val="single" w:sz="2" w:space="0" w:color="auto"/>
            <w:left w:val="single" w:sz="2" w:space="0" w:color="auto"/>
            <w:bottom w:val="single" w:sz="2" w:space="0" w:color="auto"/>
            <w:right w:val="single" w:sz="2" w:space="0" w:color="auto"/>
          </w:divBdr>
          <w:divsChild>
            <w:div w:id="998843560">
              <w:marLeft w:val="0"/>
              <w:marRight w:val="0"/>
              <w:marTop w:val="0"/>
              <w:marBottom w:val="0"/>
              <w:divBdr>
                <w:top w:val="single" w:sz="2" w:space="0" w:color="auto"/>
                <w:left w:val="single" w:sz="2" w:space="0" w:color="auto"/>
                <w:bottom w:val="single" w:sz="2" w:space="0" w:color="auto"/>
                <w:right w:val="single" w:sz="2" w:space="0" w:color="auto"/>
              </w:divBdr>
              <w:divsChild>
                <w:div w:id="1978222505">
                  <w:marLeft w:val="0"/>
                  <w:marRight w:val="0"/>
                  <w:marTop w:val="0"/>
                  <w:marBottom w:val="0"/>
                  <w:divBdr>
                    <w:top w:val="single" w:sz="2" w:space="0" w:color="auto"/>
                    <w:left w:val="single" w:sz="2" w:space="0" w:color="auto"/>
                    <w:bottom w:val="single" w:sz="2" w:space="0" w:color="auto"/>
                    <w:right w:val="single" w:sz="2" w:space="0" w:color="auto"/>
                  </w:divBdr>
                  <w:divsChild>
                    <w:div w:id="787627152">
                      <w:marLeft w:val="0"/>
                      <w:marRight w:val="0"/>
                      <w:marTop w:val="0"/>
                      <w:marBottom w:val="0"/>
                      <w:divBdr>
                        <w:top w:val="single" w:sz="2" w:space="0" w:color="auto"/>
                        <w:left w:val="single" w:sz="2" w:space="0" w:color="auto"/>
                        <w:bottom w:val="single" w:sz="2" w:space="0" w:color="auto"/>
                        <w:right w:val="single" w:sz="2" w:space="0" w:color="auto"/>
                      </w:divBdr>
                      <w:divsChild>
                        <w:div w:id="753016435">
                          <w:marLeft w:val="0"/>
                          <w:marRight w:val="0"/>
                          <w:marTop w:val="0"/>
                          <w:marBottom w:val="0"/>
                          <w:divBdr>
                            <w:top w:val="single" w:sz="2" w:space="0" w:color="auto"/>
                            <w:left w:val="single" w:sz="2" w:space="0" w:color="auto"/>
                            <w:bottom w:val="single" w:sz="2" w:space="0" w:color="auto"/>
                            <w:right w:val="single" w:sz="2" w:space="0" w:color="auto"/>
                          </w:divBdr>
                          <w:divsChild>
                            <w:div w:id="243224629">
                              <w:marLeft w:val="0"/>
                              <w:marRight w:val="0"/>
                              <w:marTop w:val="0"/>
                              <w:marBottom w:val="0"/>
                              <w:divBdr>
                                <w:top w:val="single" w:sz="2" w:space="0" w:color="auto"/>
                                <w:left w:val="single" w:sz="2" w:space="0" w:color="auto"/>
                                <w:bottom w:val="single" w:sz="2" w:space="0" w:color="auto"/>
                                <w:right w:val="single" w:sz="2" w:space="0" w:color="auto"/>
                              </w:divBdr>
                            </w:div>
                          </w:divsChild>
                        </w:div>
                        <w:div w:id="1696615631">
                          <w:marLeft w:val="0"/>
                          <w:marRight w:val="0"/>
                          <w:marTop w:val="0"/>
                          <w:marBottom w:val="0"/>
                          <w:divBdr>
                            <w:top w:val="single" w:sz="2" w:space="0" w:color="auto"/>
                            <w:left w:val="single" w:sz="2" w:space="0" w:color="auto"/>
                            <w:bottom w:val="single" w:sz="2" w:space="0" w:color="auto"/>
                            <w:right w:val="single" w:sz="2" w:space="0" w:color="auto"/>
                          </w:divBdr>
                          <w:divsChild>
                            <w:div w:id="863327050">
                              <w:marLeft w:val="0"/>
                              <w:marRight w:val="0"/>
                              <w:marTop w:val="0"/>
                              <w:marBottom w:val="0"/>
                              <w:divBdr>
                                <w:top w:val="single" w:sz="2" w:space="0" w:color="auto"/>
                                <w:left w:val="single" w:sz="2" w:space="0" w:color="auto"/>
                                <w:bottom w:val="single" w:sz="2" w:space="0" w:color="auto"/>
                                <w:right w:val="single" w:sz="2" w:space="0" w:color="auto"/>
                              </w:divBdr>
                            </w:div>
                          </w:divsChild>
                        </w:div>
                        <w:div w:id="1856142356">
                          <w:marLeft w:val="0"/>
                          <w:marRight w:val="0"/>
                          <w:marTop w:val="0"/>
                          <w:marBottom w:val="0"/>
                          <w:divBdr>
                            <w:top w:val="single" w:sz="2" w:space="0" w:color="auto"/>
                            <w:left w:val="single" w:sz="2" w:space="0" w:color="auto"/>
                            <w:bottom w:val="single" w:sz="2" w:space="0" w:color="auto"/>
                            <w:right w:val="single" w:sz="2" w:space="0" w:color="auto"/>
                          </w:divBdr>
                          <w:divsChild>
                            <w:div w:id="1021055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75093155">
          <w:marLeft w:val="0"/>
          <w:marRight w:val="0"/>
          <w:marTop w:val="0"/>
          <w:marBottom w:val="0"/>
          <w:divBdr>
            <w:top w:val="single" w:sz="2" w:space="0" w:color="auto"/>
            <w:left w:val="single" w:sz="2" w:space="0" w:color="auto"/>
            <w:bottom w:val="single" w:sz="2" w:space="0" w:color="auto"/>
            <w:right w:val="single" w:sz="2" w:space="0" w:color="auto"/>
          </w:divBdr>
          <w:divsChild>
            <w:div w:id="2088841288">
              <w:marLeft w:val="0"/>
              <w:marRight w:val="0"/>
              <w:marTop w:val="0"/>
              <w:marBottom w:val="0"/>
              <w:divBdr>
                <w:top w:val="single" w:sz="2" w:space="0" w:color="auto"/>
                <w:left w:val="single" w:sz="2" w:space="0" w:color="auto"/>
                <w:bottom w:val="single" w:sz="2" w:space="0" w:color="auto"/>
                <w:right w:val="single" w:sz="2" w:space="0" w:color="auto"/>
              </w:divBdr>
              <w:divsChild>
                <w:div w:id="4562661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70567332">
      <w:bodyDiv w:val="1"/>
      <w:marLeft w:val="0"/>
      <w:marRight w:val="0"/>
      <w:marTop w:val="0"/>
      <w:marBottom w:val="0"/>
      <w:divBdr>
        <w:top w:val="none" w:sz="0" w:space="0" w:color="auto"/>
        <w:left w:val="none" w:sz="0" w:space="0" w:color="auto"/>
        <w:bottom w:val="none" w:sz="0" w:space="0" w:color="auto"/>
        <w:right w:val="none" w:sz="0" w:space="0" w:color="auto"/>
      </w:divBdr>
    </w:div>
    <w:div w:id="2115325954">
      <w:bodyDiv w:val="1"/>
      <w:marLeft w:val="0"/>
      <w:marRight w:val="0"/>
      <w:marTop w:val="0"/>
      <w:marBottom w:val="0"/>
      <w:divBdr>
        <w:top w:val="none" w:sz="0" w:space="0" w:color="auto"/>
        <w:left w:val="none" w:sz="0" w:space="0" w:color="auto"/>
        <w:bottom w:val="none" w:sz="0" w:space="0" w:color="auto"/>
        <w:right w:val="none" w:sz="0" w:space="0" w:color="auto"/>
      </w:divBdr>
    </w:div>
    <w:div w:id="2117821471">
      <w:bodyDiv w:val="1"/>
      <w:marLeft w:val="0"/>
      <w:marRight w:val="0"/>
      <w:marTop w:val="0"/>
      <w:marBottom w:val="0"/>
      <w:divBdr>
        <w:top w:val="none" w:sz="0" w:space="0" w:color="auto"/>
        <w:left w:val="none" w:sz="0" w:space="0" w:color="auto"/>
        <w:bottom w:val="none" w:sz="0" w:space="0" w:color="auto"/>
        <w:right w:val="none" w:sz="0" w:space="0" w:color="auto"/>
      </w:divBdr>
    </w:div>
    <w:div w:id="2122524952">
      <w:bodyDiv w:val="1"/>
      <w:marLeft w:val="0"/>
      <w:marRight w:val="0"/>
      <w:marTop w:val="0"/>
      <w:marBottom w:val="0"/>
      <w:divBdr>
        <w:top w:val="none" w:sz="0" w:space="0" w:color="auto"/>
        <w:left w:val="none" w:sz="0" w:space="0" w:color="auto"/>
        <w:bottom w:val="none" w:sz="0" w:space="0" w:color="auto"/>
        <w:right w:val="none" w:sz="0" w:space="0" w:color="auto"/>
      </w:divBdr>
    </w:div>
    <w:div w:id="2140217525">
      <w:bodyDiv w:val="1"/>
      <w:marLeft w:val="0"/>
      <w:marRight w:val="0"/>
      <w:marTop w:val="0"/>
      <w:marBottom w:val="0"/>
      <w:divBdr>
        <w:top w:val="none" w:sz="0" w:space="0" w:color="auto"/>
        <w:left w:val="none" w:sz="0" w:space="0" w:color="auto"/>
        <w:bottom w:val="none" w:sz="0" w:space="0" w:color="auto"/>
        <w:right w:val="none" w:sz="0" w:space="0" w:color="auto"/>
      </w:divBdr>
    </w:div>
    <w:div w:id="21419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4339</Words>
  <Characters>29940</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2</cp:revision>
  <dcterms:created xsi:type="dcterms:W3CDTF">2025-10-14T14:48:00Z</dcterms:created>
  <dcterms:modified xsi:type="dcterms:W3CDTF">2025-10-14T14:48:00Z</dcterms:modified>
</cp:coreProperties>
</file>